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E04" w:rsidRPr="00201051" w:rsidRDefault="00182E04" w:rsidP="00182E04">
      <w:pPr>
        <w:pStyle w:val="Heading1"/>
        <w:spacing w:before="0" w:after="0" w:line="360" w:lineRule="auto"/>
        <w:ind w:firstLine="567"/>
        <w:jc w:val="center"/>
        <w:rPr>
          <w:rFonts w:ascii="Times New Roman" w:hAnsi="Times New Roman" w:cs="Times New Roman"/>
          <w:b/>
          <w:color w:val="000000" w:themeColor="text1"/>
          <w:sz w:val="26"/>
          <w:szCs w:val="26"/>
        </w:rPr>
      </w:pPr>
      <w:bookmarkStart w:id="0" w:name="_Toc194998822"/>
      <w:r w:rsidRPr="00201051">
        <w:rPr>
          <w:rFonts w:ascii="Times New Roman" w:hAnsi="Times New Roman" w:cs="Times New Roman"/>
          <w:b/>
          <w:color w:val="000000" w:themeColor="text1"/>
          <w:sz w:val="26"/>
          <w:szCs w:val="26"/>
        </w:rPr>
        <w:t>CHƯƠNG 3: PHÂN TÍCH MỐI QUAN HỆ GIỮA CHỈ SỐ THỊ TRƯỜNG CHỨNG KHOÁN VÀ NIỀM TIN TIÊU DÙNG GIỮA CÁC THỊ TRƯỜNG CHỨNG KHOÁN QUỐC TẾ VÀ THỊ TRƯỜNG CHỨNG KHOÁN VIỆT NAM</w:t>
      </w:r>
      <w:bookmarkEnd w:id="0"/>
    </w:p>
    <w:p w:rsidR="00182E04" w:rsidRPr="00201051" w:rsidRDefault="00182E04" w:rsidP="00182E04">
      <w:pPr>
        <w:pStyle w:val="NormalWeb"/>
        <w:spacing w:before="0" w:beforeAutospacing="0" w:after="0" w:afterAutospacing="0" w:line="360" w:lineRule="auto"/>
        <w:ind w:firstLine="567"/>
        <w:rPr>
          <w:rFonts w:eastAsia="TimesNewRomanPSMT"/>
          <w:color w:val="000000" w:themeColor="text1"/>
          <w:sz w:val="26"/>
          <w:szCs w:val="26"/>
        </w:rPr>
      </w:pPr>
    </w:p>
    <w:p w:rsidR="00182E04" w:rsidRPr="00201051" w:rsidRDefault="00182E04" w:rsidP="00182E04">
      <w:pPr>
        <w:pStyle w:val="NormalWeb"/>
        <w:spacing w:before="0" w:beforeAutospacing="0" w:after="0" w:afterAutospacing="0" w:line="360" w:lineRule="auto"/>
        <w:ind w:firstLine="567"/>
        <w:rPr>
          <w:rFonts w:eastAsia="TimesNewRomanPSMT"/>
          <w:color w:val="000000" w:themeColor="text1"/>
          <w:sz w:val="26"/>
          <w:szCs w:val="26"/>
        </w:rPr>
      </w:pPr>
      <w:r w:rsidRPr="00201051">
        <w:rPr>
          <w:rFonts w:eastAsia="TimesNewRomanPSMT"/>
          <w:color w:val="000000" w:themeColor="text1"/>
          <w:sz w:val="26"/>
          <w:szCs w:val="26"/>
        </w:rPr>
        <w:t xml:space="preserve">Giới thiệu: Nội dung chương này nhóm </w:t>
      </w:r>
      <w:r w:rsidR="00A5200F">
        <w:rPr>
          <w:rFonts w:eastAsia="TimesNewRomanPSMT"/>
          <w:color w:val="000000" w:themeColor="text1"/>
          <w:sz w:val="26"/>
          <w:szCs w:val="26"/>
        </w:rPr>
        <w:t xml:space="preserve">tác giả </w:t>
      </w:r>
      <w:r w:rsidRPr="00201051">
        <w:rPr>
          <w:rFonts w:eastAsia="TimesNewRomanPSMT"/>
          <w:color w:val="000000" w:themeColor="text1"/>
          <w:sz w:val="26"/>
          <w:szCs w:val="26"/>
        </w:rPr>
        <w:t xml:space="preserve">sẽ trình bày chỉ số thị trường chứng khoán, niềm tin tiêu dùng, đo lường chỉ số niềm tin tiêu dùng, </w:t>
      </w:r>
      <w:r w:rsidR="008C26A4" w:rsidRPr="00201051">
        <w:rPr>
          <w:rFonts w:eastAsia="TimesNewRomanPSMT"/>
          <w:color w:val="000000" w:themeColor="text1"/>
          <w:sz w:val="26"/>
          <w:szCs w:val="26"/>
        </w:rPr>
        <w:t>p</w:t>
      </w:r>
      <w:r w:rsidRPr="00201051">
        <w:rPr>
          <w:rFonts w:eastAsia="TimesNewRomanPSMT"/>
          <w:color w:val="000000" w:themeColor="text1"/>
          <w:sz w:val="26"/>
          <w:szCs w:val="26"/>
        </w:rPr>
        <w:t>hân tích mối quan hệ giữa chỉ số thị trường chứng khoán và niềm tin tiêu dùng giữa các thị trường chứng khoán của các quốc gia có thu nhập trung bình, tiếp đến là phân tích mối quan hệ này trong thị trường chứng khoán Việt Nam, từ kết quả nghiên cứu sẽ đề xuất một số hàm ý cho các quốc gia được nghiên cứu.</w:t>
      </w:r>
    </w:p>
    <w:p w:rsidR="00182E04" w:rsidRPr="00201051" w:rsidRDefault="00182E04" w:rsidP="00182E04">
      <w:pPr>
        <w:pStyle w:val="NormalWeb"/>
        <w:spacing w:before="0" w:beforeAutospacing="0" w:after="0" w:afterAutospacing="0" w:line="360" w:lineRule="auto"/>
        <w:ind w:firstLine="567"/>
        <w:rPr>
          <w:rFonts w:eastAsia="TimesNewRomanPSMT"/>
          <w:color w:val="000000" w:themeColor="text1"/>
          <w:sz w:val="26"/>
          <w:szCs w:val="26"/>
        </w:rPr>
      </w:pPr>
    </w:p>
    <w:p w:rsidR="00182E04" w:rsidRPr="00201051" w:rsidRDefault="00182E04" w:rsidP="00182E04">
      <w:pPr>
        <w:pStyle w:val="Heading2"/>
        <w:spacing w:before="0" w:after="0" w:line="360" w:lineRule="auto"/>
        <w:jc w:val="both"/>
        <w:rPr>
          <w:rFonts w:ascii="Times New Roman" w:hAnsi="Times New Roman" w:cs="Times New Roman"/>
          <w:b/>
          <w:color w:val="000000" w:themeColor="text1"/>
          <w:sz w:val="26"/>
          <w:szCs w:val="26"/>
        </w:rPr>
      </w:pPr>
      <w:bookmarkStart w:id="1" w:name="_Toc194998823"/>
      <w:r w:rsidRPr="00201051">
        <w:rPr>
          <w:rFonts w:ascii="Times New Roman" w:hAnsi="Times New Roman" w:cs="Times New Roman"/>
          <w:b/>
          <w:color w:val="000000" w:themeColor="text1"/>
          <w:sz w:val="26"/>
          <w:szCs w:val="26"/>
        </w:rPr>
        <w:t>3.1</w:t>
      </w:r>
      <w:r w:rsidRPr="00201051">
        <w:rPr>
          <w:rFonts w:ascii="Times New Roman" w:hAnsi="Times New Roman" w:cs="Times New Roman"/>
          <w:b/>
          <w:color w:val="000000" w:themeColor="text1"/>
          <w:sz w:val="26"/>
          <w:szCs w:val="26"/>
        </w:rPr>
        <w:tab/>
        <w:t xml:space="preserve"> Tổng quan về chỉ số chứng khoán và niềm tin tiêu dùng</w:t>
      </w:r>
      <w:bookmarkEnd w:id="1"/>
    </w:p>
    <w:p w:rsidR="00182E04" w:rsidRPr="00201051" w:rsidRDefault="00182E04" w:rsidP="00182E04">
      <w:pPr>
        <w:pStyle w:val="Heading3"/>
        <w:spacing w:before="0" w:after="0" w:line="360" w:lineRule="auto"/>
        <w:jc w:val="both"/>
        <w:rPr>
          <w:rFonts w:ascii="Times New Roman" w:hAnsi="Times New Roman" w:cs="Times New Roman"/>
          <w:b/>
          <w:i/>
          <w:color w:val="000000" w:themeColor="text1"/>
          <w:sz w:val="26"/>
          <w:szCs w:val="26"/>
        </w:rPr>
      </w:pPr>
      <w:bookmarkStart w:id="2" w:name="_Toc194998824"/>
      <w:r w:rsidRPr="00201051">
        <w:rPr>
          <w:rFonts w:ascii="Times New Roman" w:hAnsi="Times New Roman" w:cs="Times New Roman"/>
          <w:b/>
          <w:i/>
          <w:color w:val="000000" w:themeColor="text1"/>
          <w:sz w:val="26"/>
          <w:szCs w:val="26"/>
        </w:rPr>
        <w:t>3.1.1</w:t>
      </w:r>
      <w:r w:rsidRPr="00201051">
        <w:rPr>
          <w:rFonts w:ascii="Times New Roman" w:hAnsi="Times New Roman" w:cs="Times New Roman"/>
          <w:b/>
          <w:i/>
          <w:color w:val="000000" w:themeColor="text1"/>
          <w:sz w:val="26"/>
          <w:szCs w:val="26"/>
        </w:rPr>
        <w:tab/>
        <w:t xml:space="preserve"> Chỉ số thị trường chứng khoán</w:t>
      </w:r>
      <w:bookmarkEnd w:id="2"/>
    </w:p>
    <w:p w:rsidR="00182E04" w:rsidRPr="00201051" w:rsidRDefault="00182E04" w:rsidP="00182E04">
      <w:pPr>
        <w:spacing w:line="360" w:lineRule="auto"/>
        <w:jc w:val="both"/>
        <w:rPr>
          <w:i/>
          <w:color w:val="000000" w:themeColor="text1"/>
          <w:sz w:val="26"/>
          <w:szCs w:val="26"/>
        </w:rPr>
      </w:pPr>
      <w:r w:rsidRPr="00201051">
        <w:rPr>
          <w:i/>
          <w:color w:val="000000" w:themeColor="text1"/>
          <w:sz w:val="26"/>
          <w:szCs w:val="26"/>
        </w:rPr>
        <w:t>3.1.1.1</w:t>
      </w:r>
      <w:r w:rsidRPr="00201051">
        <w:rPr>
          <w:i/>
          <w:color w:val="000000" w:themeColor="text1"/>
          <w:sz w:val="26"/>
          <w:szCs w:val="26"/>
        </w:rPr>
        <w:tab/>
        <w:t xml:space="preserve"> Khái niệm v</w:t>
      </w:r>
      <w:r w:rsidR="00A22461" w:rsidRPr="00201051">
        <w:rPr>
          <w:i/>
          <w:color w:val="000000" w:themeColor="text1"/>
          <w:sz w:val="26"/>
          <w:szCs w:val="26"/>
        </w:rPr>
        <w:t>ề chỉ số thị trường chứng khoán</w:t>
      </w:r>
    </w:p>
    <w:p w:rsidR="00182E04" w:rsidRPr="00201051" w:rsidRDefault="00182E04" w:rsidP="00A22461">
      <w:pPr>
        <w:pStyle w:val="NormalWeb"/>
        <w:spacing w:before="0" w:beforeAutospacing="0" w:after="0" w:afterAutospacing="0" w:line="360" w:lineRule="auto"/>
        <w:ind w:firstLine="567"/>
        <w:rPr>
          <w:rFonts w:eastAsia="Roboto-Regular"/>
          <w:color w:val="000000" w:themeColor="text1"/>
          <w:sz w:val="26"/>
          <w:szCs w:val="26"/>
        </w:rPr>
      </w:pPr>
      <w:r w:rsidRPr="00201051">
        <w:rPr>
          <w:rFonts w:eastAsia="TimesNewRomanPSMT"/>
          <w:color w:val="000000" w:themeColor="text1"/>
          <w:sz w:val="26"/>
          <w:szCs w:val="26"/>
        </w:rPr>
        <w:t xml:space="preserve">Mishkin </w:t>
      </w:r>
      <w:r w:rsidRPr="00201051">
        <w:rPr>
          <w:rFonts w:eastAsia="TimesNewRomanPSMT"/>
          <w:color w:val="000000" w:themeColor="text1"/>
          <w:sz w:val="26"/>
          <w:szCs w:val="26"/>
          <w:lang w:val="vi-VN"/>
        </w:rPr>
        <w:t>(</w:t>
      </w:r>
      <w:r w:rsidRPr="00201051">
        <w:rPr>
          <w:rFonts w:eastAsia="TimesNewRomanPSMT"/>
          <w:color w:val="000000" w:themeColor="text1"/>
          <w:sz w:val="26"/>
          <w:szCs w:val="26"/>
        </w:rPr>
        <w:t>201</w:t>
      </w:r>
      <w:r w:rsidRPr="00201051">
        <w:rPr>
          <w:rFonts w:eastAsia="TimesNewRomanPSMT"/>
          <w:color w:val="000000" w:themeColor="text1"/>
          <w:sz w:val="26"/>
          <w:szCs w:val="26"/>
          <w:lang w:val="vi-VN"/>
        </w:rPr>
        <w:t>1), t</w:t>
      </w:r>
      <w:r w:rsidRPr="00201051">
        <w:rPr>
          <w:rFonts w:eastAsia="TimesNewRomanPSMT"/>
          <w:color w:val="000000" w:themeColor="text1"/>
          <w:sz w:val="26"/>
          <w:szCs w:val="26"/>
        </w:rPr>
        <w:t>hị trường chứng khoán là một bộ phận của thị trường tài chính thực hiện chức năng tài trợ</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 xml:space="preserve">vốn trung và dài hạn cho nền kinh tế. </w:t>
      </w:r>
      <w:r w:rsidRPr="00201051">
        <w:rPr>
          <w:rFonts w:eastAsia="TimesNewRomanPSMT"/>
          <w:color w:val="000000" w:themeColor="text1"/>
          <w:sz w:val="26"/>
          <w:szCs w:val="26"/>
          <w:lang w:val="vi-VN"/>
        </w:rPr>
        <w:t>Yến (</w:t>
      </w:r>
      <w:r w:rsidRPr="00201051">
        <w:rPr>
          <w:rFonts w:eastAsia="TimesNewRomanPSMT"/>
          <w:color w:val="000000" w:themeColor="text1"/>
          <w:sz w:val="26"/>
          <w:szCs w:val="26"/>
        </w:rPr>
        <w:t>20</w:t>
      </w:r>
      <w:r w:rsidRPr="00201051">
        <w:rPr>
          <w:rFonts w:eastAsia="TimesNewRomanPSMT"/>
          <w:color w:val="000000" w:themeColor="text1"/>
          <w:sz w:val="26"/>
          <w:szCs w:val="26"/>
          <w:lang w:val="vi-VN"/>
        </w:rPr>
        <w:t>13</w:t>
      </w:r>
      <w:r w:rsidRPr="00201051">
        <w:rPr>
          <w:rFonts w:eastAsia="TimesNewRomanPSMT"/>
          <w:color w:val="000000" w:themeColor="text1"/>
          <w:sz w:val="26"/>
          <w:szCs w:val="26"/>
        </w:rPr>
        <w:t>)</w:t>
      </w:r>
      <w:r w:rsidRPr="00201051">
        <w:rPr>
          <w:rFonts w:eastAsia="TimesNewRomanPSMT"/>
          <w:color w:val="000000" w:themeColor="text1"/>
          <w:sz w:val="26"/>
          <w:szCs w:val="26"/>
          <w:lang w:val="vi-VN"/>
        </w:rPr>
        <w:t>, t</w:t>
      </w:r>
      <w:r w:rsidRPr="00201051">
        <w:rPr>
          <w:rFonts w:eastAsia="TimesNewRomanPSMT"/>
          <w:color w:val="000000" w:themeColor="text1"/>
          <w:sz w:val="26"/>
          <w:szCs w:val="26"/>
        </w:rPr>
        <w:t xml:space="preserve">hị trường chứng khoán là một bộ phận của thị trường </w:t>
      </w:r>
      <w:r w:rsidRPr="00201051">
        <w:rPr>
          <w:rFonts w:eastAsia="TimesNewRomanPSMT"/>
          <w:color w:val="000000" w:themeColor="text1"/>
          <w:sz w:val="26"/>
          <w:szCs w:val="26"/>
          <w:lang w:val="vi-VN"/>
        </w:rPr>
        <w:t>vốn dài hạn</w:t>
      </w:r>
      <w:r w:rsidRPr="00201051">
        <w:rPr>
          <w:rFonts w:eastAsia="TimesNewRomanPSMT"/>
          <w:color w:val="000000" w:themeColor="text1"/>
          <w:sz w:val="26"/>
          <w:szCs w:val="26"/>
        </w:rPr>
        <w:t xml:space="preserve">, </w:t>
      </w:r>
      <w:r w:rsidRPr="00201051">
        <w:rPr>
          <w:rFonts w:eastAsia="TimesNewRomanPSMT"/>
          <w:color w:val="000000" w:themeColor="text1"/>
          <w:sz w:val="26"/>
          <w:szCs w:val="26"/>
          <w:lang w:val="vi-VN"/>
        </w:rPr>
        <w:t>thực hiện cơ chế chuyển đổi vốn trực tiếp từ nhà đầu tư sang nhà phát hành, qua đó thực hiện chức năng của thị trường tài chính là cung ứng nguồn vốn trung và dài hạn ch</w:t>
      </w:r>
      <w:r w:rsidRPr="00201051">
        <w:rPr>
          <w:rFonts w:eastAsia="TimesNewRomanPSMT"/>
          <w:color w:val="000000" w:themeColor="text1"/>
          <w:sz w:val="26"/>
          <w:szCs w:val="26"/>
        </w:rPr>
        <w:t>o</w:t>
      </w:r>
      <w:r w:rsidRPr="00201051">
        <w:rPr>
          <w:rFonts w:eastAsia="TimesNewRomanPSMT"/>
          <w:color w:val="000000" w:themeColor="text1"/>
          <w:sz w:val="26"/>
          <w:szCs w:val="26"/>
          <w:lang w:val="vi-VN"/>
        </w:rPr>
        <w:t xml:space="preserve"> nền kinh tế</w:t>
      </w:r>
      <w:r w:rsidRPr="00201051">
        <w:rPr>
          <w:rFonts w:eastAsia="TimesNewRomanPSMT"/>
          <w:color w:val="000000" w:themeColor="text1"/>
          <w:sz w:val="26"/>
          <w:szCs w:val="26"/>
        </w:rPr>
        <w:t xml:space="preserve">. </w:t>
      </w:r>
      <w:r w:rsidRPr="00201051">
        <w:rPr>
          <w:rFonts w:eastAsia="sans-serif"/>
          <w:bCs/>
          <w:i/>
          <w:color w:val="000000" w:themeColor="text1"/>
          <w:sz w:val="26"/>
          <w:szCs w:val="26"/>
          <w:shd w:val="clear" w:color="auto" w:fill="FFFFFF"/>
        </w:rPr>
        <w:t>Chỉ số thị trường chứng khoán</w:t>
      </w:r>
      <w:r w:rsidRPr="00201051">
        <w:rPr>
          <w:rFonts w:eastAsia="sans-serif"/>
          <w:i/>
          <w:color w:val="000000" w:themeColor="text1"/>
          <w:sz w:val="26"/>
          <w:szCs w:val="26"/>
          <w:shd w:val="clear" w:color="auto" w:fill="FFFFFF"/>
        </w:rPr>
        <w:t> là một giá trị thống kê phản ánh tình hình của </w:t>
      </w:r>
      <w:hyperlink r:id="rId8" w:tooltip="Thị trường cổ phiếu (trang chưa được viết)" w:history="1">
        <w:r w:rsidRPr="00201051">
          <w:rPr>
            <w:rStyle w:val="Hyperlink"/>
            <w:rFonts w:eastAsia="sans-serif"/>
            <w:i/>
            <w:color w:val="000000" w:themeColor="text1"/>
            <w:sz w:val="26"/>
            <w:szCs w:val="26"/>
            <w:u w:val="none"/>
            <w:shd w:val="clear" w:color="auto" w:fill="FFFFFF"/>
          </w:rPr>
          <w:t>thị trường cổ phiếu</w:t>
        </w:r>
      </w:hyperlink>
      <w:r w:rsidRPr="00201051">
        <w:rPr>
          <w:rFonts w:eastAsia="sans-serif"/>
          <w:i/>
          <w:color w:val="000000" w:themeColor="text1"/>
          <w:sz w:val="26"/>
          <w:szCs w:val="26"/>
          <w:shd w:val="clear" w:color="auto" w:fill="FFFFFF"/>
        </w:rPr>
        <w:t>.</w:t>
      </w:r>
      <w:r w:rsidRPr="00201051">
        <w:rPr>
          <w:rFonts w:eastAsia="sans-serif"/>
          <w:color w:val="000000" w:themeColor="text1"/>
          <w:sz w:val="26"/>
          <w:szCs w:val="26"/>
          <w:shd w:val="clear" w:color="auto" w:fill="FFFFFF"/>
        </w:rPr>
        <w:t xml:space="preserve"> Đây cũng chính là khái niệm được sử dụng</w:t>
      </w:r>
      <w:r w:rsidR="00A22461" w:rsidRPr="00201051">
        <w:rPr>
          <w:rFonts w:eastAsia="sans-serif"/>
          <w:color w:val="000000" w:themeColor="text1"/>
          <w:sz w:val="26"/>
          <w:szCs w:val="26"/>
          <w:shd w:val="clear" w:color="auto" w:fill="FFFFFF"/>
        </w:rPr>
        <w:t xml:space="preserve"> trong tài liệu này</w:t>
      </w:r>
      <w:r w:rsidRPr="00201051">
        <w:rPr>
          <w:rFonts w:eastAsia="sans-serif"/>
          <w:color w:val="000000" w:themeColor="text1"/>
          <w:sz w:val="26"/>
          <w:szCs w:val="26"/>
          <w:shd w:val="clear" w:color="auto" w:fill="FFFFFF"/>
        </w:rPr>
        <w:t>. Còn SMI được tổng hợp từ danh mục các </w:t>
      </w:r>
      <w:hyperlink r:id="rId9" w:tooltip="Cổ phiếu" w:history="1">
        <w:r w:rsidRPr="00201051">
          <w:rPr>
            <w:rFonts w:eastAsia="sans-serif"/>
            <w:color w:val="000000" w:themeColor="text1"/>
            <w:sz w:val="26"/>
            <w:szCs w:val="26"/>
          </w:rPr>
          <w:t>cổ phiếu</w:t>
        </w:r>
      </w:hyperlink>
      <w:r w:rsidR="00A5200F">
        <w:rPr>
          <w:rFonts w:eastAsia="sans-serif"/>
          <w:color w:val="000000" w:themeColor="text1"/>
          <w:sz w:val="26"/>
          <w:szCs w:val="26"/>
          <w:shd w:val="clear" w:color="auto" w:fill="FFFFFF"/>
        </w:rPr>
        <w:t xml:space="preserve"> và t</w:t>
      </w:r>
      <w:r w:rsidRPr="00201051">
        <w:rPr>
          <w:rFonts w:eastAsia="sans-serif"/>
          <w:color w:val="000000" w:themeColor="text1"/>
          <w:sz w:val="26"/>
          <w:szCs w:val="26"/>
          <w:shd w:val="clear" w:color="auto" w:fill="FFFFFF"/>
        </w:rPr>
        <w:t>hông thườ</w:t>
      </w:r>
      <w:r w:rsidR="00A5200F">
        <w:rPr>
          <w:rFonts w:eastAsia="sans-serif"/>
          <w:color w:val="000000" w:themeColor="text1"/>
          <w:sz w:val="26"/>
          <w:szCs w:val="26"/>
          <w:shd w:val="clear" w:color="auto" w:fill="FFFFFF"/>
        </w:rPr>
        <w:t xml:space="preserve">ng </w:t>
      </w:r>
      <w:r w:rsidRPr="00201051">
        <w:rPr>
          <w:rFonts w:eastAsia="sans-serif"/>
          <w:color w:val="000000" w:themeColor="text1"/>
          <w:sz w:val="26"/>
          <w:szCs w:val="26"/>
          <w:shd w:val="clear" w:color="auto" w:fill="FFFFFF"/>
        </w:rPr>
        <w:t>danh mục sẽ bao gồm các cổ phiếu có những điểm chung như cùng niêm yết tại một </w:t>
      </w:r>
      <w:hyperlink r:id="rId10" w:tooltip="Sàn giao dịch chứng khoán" w:history="1">
        <w:r w:rsidRPr="00201051">
          <w:rPr>
            <w:rStyle w:val="Hyperlink"/>
            <w:rFonts w:eastAsia="sans-serif"/>
            <w:color w:val="000000" w:themeColor="text1"/>
            <w:sz w:val="26"/>
            <w:szCs w:val="26"/>
            <w:u w:val="none"/>
            <w:shd w:val="clear" w:color="auto" w:fill="FFFFFF"/>
          </w:rPr>
          <w:t>sở giao dịch chứng khoán</w:t>
        </w:r>
      </w:hyperlink>
      <w:r w:rsidRPr="00201051">
        <w:rPr>
          <w:rFonts w:eastAsia="sans-serif"/>
          <w:color w:val="000000" w:themeColor="text1"/>
          <w:sz w:val="26"/>
          <w:szCs w:val="26"/>
          <w:shd w:val="clear" w:color="auto" w:fill="FFFFFF"/>
        </w:rPr>
        <w:t>, cùng ngành hay cùng mức </w:t>
      </w:r>
      <w:hyperlink r:id="rId11" w:tooltip="Giá trị vốn hóa thị trường" w:history="1">
        <w:r w:rsidRPr="00201051">
          <w:rPr>
            <w:rStyle w:val="Hyperlink"/>
            <w:rFonts w:eastAsia="sans-serif"/>
            <w:color w:val="000000" w:themeColor="text1"/>
            <w:sz w:val="26"/>
            <w:szCs w:val="26"/>
            <w:u w:val="none"/>
            <w:shd w:val="clear" w:color="auto" w:fill="FFFFFF"/>
          </w:rPr>
          <w:t>vốn hóa thị trường</w:t>
        </w:r>
      </w:hyperlink>
      <w:r w:rsidRPr="00201051">
        <w:rPr>
          <w:rFonts w:eastAsia="sans-serif"/>
          <w:color w:val="000000" w:themeColor="text1"/>
          <w:sz w:val="26"/>
          <w:szCs w:val="26"/>
          <w:shd w:val="clear" w:color="auto" w:fill="FFFFFF"/>
        </w:rPr>
        <w:t>. Các chỉ số này có thể do sở giao dịch chứng khoán định ra, cũng có thể do hãng thông tin hay một </w:t>
      </w:r>
      <w:hyperlink r:id="rId12" w:tooltip="Thể chế tài chính (trang chưa được viết)" w:history="1">
        <w:r w:rsidRPr="00201051">
          <w:rPr>
            <w:rStyle w:val="Hyperlink"/>
            <w:rFonts w:eastAsia="sans-serif"/>
            <w:color w:val="000000" w:themeColor="text1"/>
            <w:sz w:val="26"/>
            <w:szCs w:val="26"/>
            <w:u w:val="none"/>
            <w:shd w:val="clear" w:color="auto" w:fill="FFFFFF"/>
          </w:rPr>
          <w:t>thể chế tài chính</w:t>
        </w:r>
      </w:hyperlink>
      <w:r w:rsidRPr="00201051">
        <w:rPr>
          <w:rFonts w:eastAsia="sans-serif"/>
          <w:color w:val="000000" w:themeColor="text1"/>
          <w:sz w:val="26"/>
          <w:szCs w:val="26"/>
          <w:shd w:val="clear" w:color="auto" w:fill="FFFFFF"/>
        </w:rPr>
        <w:t xml:space="preserve"> nào đó định ra. </w:t>
      </w:r>
      <w:r w:rsidRPr="00201051">
        <w:rPr>
          <w:color w:val="000000" w:themeColor="text1"/>
          <w:sz w:val="26"/>
          <w:szCs w:val="26"/>
          <w:shd w:val="clear" w:color="auto" w:fill="FFFFFF"/>
        </w:rPr>
        <w:t xml:space="preserve">SMI của một quốc gia sẽ đại diện cho hiệu suất của thị trường chứng khoán của quốc gia đó. Từ chỉ số này cho thấy tâm lý của nhà đầu tư đối với tình trạng của nền kinh tế. </w:t>
      </w:r>
      <w:r w:rsidRPr="00201051">
        <w:rPr>
          <w:color w:val="000000" w:themeColor="text1"/>
          <w:sz w:val="26"/>
          <w:szCs w:val="26"/>
        </w:rPr>
        <w:t xml:space="preserve">SMI là một công cụ dùng để đo lường một phần của thị trường chứng khoán. Đây cũng là một trong những phương pháp để theo dõi các hoạt động của một nhóm tài sản theo cách chuẩn hóa vì chỉ số phản ánh thị trường chứng khoán, lĩnh </w:t>
      </w:r>
      <w:r w:rsidRPr="00201051">
        <w:rPr>
          <w:color w:val="000000" w:themeColor="text1"/>
          <w:sz w:val="26"/>
          <w:szCs w:val="26"/>
        </w:rPr>
        <w:lastRenderedPageBreak/>
        <w:t>vực, phân khúc địa lý cụ thể hay bất kỳ khu vực nào khác trên thị trường. Các tiêu chuẩn này đang được phát triển một cách minh bạch và các phương pháp được xây dựng rõ ràng. Ngoài ra cũng có các chỉ số đề cập đến thị trường trái phiếu, hàng hóa và lãi suất. </w:t>
      </w:r>
      <w:r w:rsidRPr="00201051">
        <w:rPr>
          <w:rFonts w:eastAsia="Roboto-Regular"/>
          <w:color w:val="000000" w:themeColor="text1"/>
          <w:sz w:val="26"/>
          <w:szCs w:val="26"/>
        </w:rPr>
        <w:t>Có nhiều phương thức phân loạ</w:t>
      </w:r>
      <w:r w:rsidR="00A22461" w:rsidRPr="00201051">
        <w:rPr>
          <w:rFonts w:eastAsia="Roboto-Regular"/>
          <w:color w:val="000000" w:themeColor="text1"/>
          <w:sz w:val="26"/>
          <w:szCs w:val="26"/>
        </w:rPr>
        <w:t xml:space="preserve">i SMI như: (i) </w:t>
      </w:r>
      <w:r w:rsidRPr="00201051">
        <w:rPr>
          <w:rFonts w:eastAsia="Roboto-Regular"/>
          <w:color w:val="000000" w:themeColor="text1"/>
          <w:sz w:val="26"/>
          <w:szCs w:val="26"/>
        </w:rPr>
        <w:t>Chỉ số giá cổ phiếu</w:t>
      </w:r>
      <w:r w:rsidRPr="00201051">
        <w:rPr>
          <w:rFonts w:eastAsia="Roboto-Regular"/>
          <w:color w:val="000000" w:themeColor="text1"/>
          <w:sz w:val="26"/>
          <w:szCs w:val="26"/>
          <w:lang w:val="vi-VN"/>
        </w:rPr>
        <w:t xml:space="preserve">: </w:t>
      </w:r>
      <w:r w:rsidRPr="00201051">
        <w:rPr>
          <w:rFonts w:eastAsia="Roboto-Regular"/>
          <w:color w:val="000000" w:themeColor="text1"/>
          <w:sz w:val="26"/>
          <w:szCs w:val="26"/>
        </w:rPr>
        <w:t>chỉ số giá cổ phiếu niêm yết</w:t>
      </w:r>
      <w:r w:rsidRPr="00201051">
        <w:rPr>
          <w:rFonts w:eastAsia="Roboto-Regular"/>
          <w:color w:val="000000" w:themeColor="text1"/>
          <w:sz w:val="26"/>
          <w:szCs w:val="26"/>
          <w:lang w:val="vi-VN"/>
        </w:rPr>
        <w:t xml:space="preserve"> (</w:t>
      </w:r>
      <w:r w:rsidRPr="00201051">
        <w:rPr>
          <w:rFonts w:eastAsia="Roboto-Regular"/>
          <w:color w:val="000000" w:themeColor="text1"/>
          <w:sz w:val="26"/>
          <w:szCs w:val="26"/>
        </w:rPr>
        <w:t>chỉ số tổng hợp, chỉ số phân loại ngành, chỉ số phân loại theo vốn hóa thị trường, chỉ số phân loại theo sàn giao dịch, chỉ số phân loại theo mức độ thanh toán, chỉ số phân loại theo lợi nhuận của công ty...</w:t>
      </w:r>
      <w:r w:rsidRPr="00201051">
        <w:rPr>
          <w:rFonts w:eastAsia="Roboto-Regular"/>
          <w:color w:val="000000" w:themeColor="text1"/>
          <w:sz w:val="26"/>
          <w:szCs w:val="26"/>
          <w:lang w:val="vi-VN"/>
        </w:rPr>
        <w:t>)</w:t>
      </w:r>
      <w:r w:rsidRPr="00201051">
        <w:rPr>
          <w:rFonts w:eastAsia="Roboto-Regular"/>
          <w:color w:val="000000" w:themeColor="text1"/>
          <w:sz w:val="26"/>
          <w:szCs w:val="26"/>
        </w:rPr>
        <w:t>, chỉ số giá cổ phiếu OTC, chỉ số giá cổ phiếu do nhà nước nắm giữ, chỉ số giá cổ phiếu có vốn hóa thị trường lớn...</w:t>
      </w:r>
      <w:r w:rsidR="00A22461" w:rsidRPr="00201051">
        <w:rPr>
          <w:rFonts w:eastAsia="Roboto-Regular"/>
          <w:color w:val="000000" w:themeColor="text1"/>
          <w:sz w:val="26"/>
          <w:szCs w:val="26"/>
        </w:rPr>
        <w:t xml:space="preserve"> (ii) </w:t>
      </w:r>
      <w:r w:rsidRPr="00201051">
        <w:rPr>
          <w:rFonts w:eastAsia="Roboto-Regular"/>
          <w:color w:val="000000" w:themeColor="text1"/>
          <w:sz w:val="26"/>
          <w:szCs w:val="26"/>
        </w:rPr>
        <w:t>Chỉ số giá trái phiếu</w:t>
      </w:r>
      <w:r w:rsidRPr="00201051">
        <w:rPr>
          <w:rFonts w:eastAsia="Roboto-Regular"/>
          <w:color w:val="000000" w:themeColor="text1"/>
          <w:sz w:val="26"/>
          <w:szCs w:val="26"/>
          <w:lang w:val="vi-VN"/>
        </w:rPr>
        <w:t xml:space="preserve"> (</w:t>
      </w:r>
      <w:r w:rsidRPr="00201051">
        <w:rPr>
          <w:rFonts w:eastAsia="Roboto-Regular"/>
          <w:color w:val="000000" w:themeColor="text1"/>
          <w:sz w:val="26"/>
          <w:szCs w:val="26"/>
        </w:rPr>
        <w:t>chỉ số giá trái phiếu chính chủ, chỉ số giá trái phiếu doanh nghiệp, chỉ số giá trái phiếu liên quốc gia.</w:t>
      </w:r>
      <w:r w:rsidRPr="00201051">
        <w:rPr>
          <w:rFonts w:eastAsia="Roboto-Regular"/>
          <w:color w:val="000000" w:themeColor="text1"/>
          <w:sz w:val="26"/>
          <w:szCs w:val="26"/>
          <w:lang w:val="vi-VN"/>
        </w:rPr>
        <w:t>)</w:t>
      </w:r>
      <w:r w:rsidRPr="00201051">
        <w:rPr>
          <w:rFonts w:eastAsia="Roboto-Regular"/>
          <w:color w:val="000000" w:themeColor="text1"/>
          <w:sz w:val="26"/>
          <w:szCs w:val="26"/>
        </w:rPr>
        <w:t>.</w:t>
      </w:r>
      <w:r w:rsidR="00A22461" w:rsidRPr="00201051">
        <w:rPr>
          <w:rFonts w:eastAsia="Roboto-Regular"/>
          <w:color w:val="000000" w:themeColor="text1"/>
          <w:sz w:val="26"/>
          <w:szCs w:val="26"/>
        </w:rPr>
        <w:t xml:space="preserve"> (iii) </w:t>
      </w:r>
      <w:r w:rsidRPr="00201051">
        <w:rPr>
          <w:rFonts w:eastAsia="Roboto-Regular"/>
          <w:color w:val="000000" w:themeColor="text1"/>
          <w:sz w:val="26"/>
          <w:szCs w:val="26"/>
        </w:rPr>
        <w:t>Chỉ số giá các sản phẩm phái sinh.</w:t>
      </w:r>
      <w:r w:rsidR="00A22461" w:rsidRPr="00201051">
        <w:rPr>
          <w:rFonts w:eastAsia="Roboto-Regular"/>
          <w:color w:val="000000" w:themeColor="text1"/>
          <w:sz w:val="26"/>
          <w:szCs w:val="26"/>
        </w:rPr>
        <w:t xml:space="preserve"> (iv) </w:t>
      </w:r>
      <w:r w:rsidRPr="00201051">
        <w:rPr>
          <w:rFonts w:eastAsia="Roboto-Regular"/>
          <w:color w:val="000000" w:themeColor="text1"/>
          <w:sz w:val="26"/>
          <w:szCs w:val="26"/>
        </w:rPr>
        <w:t>Chỉ số giá kết hợp cổ phiếu và trái phiếu.</w:t>
      </w:r>
    </w:p>
    <w:p w:rsidR="00182E04" w:rsidRPr="00201051" w:rsidRDefault="00182E04" w:rsidP="00182E04">
      <w:pPr>
        <w:spacing w:line="360" w:lineRule="auto"/>
        <w:jc w:val="both"/>
        <w:rPr>
          <w:i/>
          <w:color w:val="FF0000"/>
          <w:sz w:val="26"/>
          <w:szCs w:val="26"/>
        </w:rPr>
      </w:pPr>
      <w:r w:rsidRPr="00201051">
        <w:rPr>
          <w:i/>
          <w:color w:val="FF0000"/>
          <w:sz w:val="26"/>
          <w:szCs w:val="26"/>
        </w:rPr>
        <w:t>3.1.1.2</w:t>
      </w:r>
      <w:r w:rsidRPr="00201051">
        <w:rPr>
          <w:i/>
          <w:color w:val="FF0000"/>
          <w:sz w:val="26"/>
          <w:szCs w:val="26"/>
        </w:rPr>
        <w:tab/>
        <w:t xml:space="preserve">  Vai trò của chỉ số thị trường chứng khoán </w:t>
      </w:r>
    </w:p>
    <w:p w:rsidR="00182E04" w:rsidRPr="00201051" w:rsidRDefault="00182E04" w:rsidP="00182E04">
      <w:pPr>
        <w:pStyle w:val="ListParagraph"/>
        <w:spacing w:after="0" w:line="360" w:lineRule="auto"/>
        <w:ind w:left="0" w:firstLine="567"/>
        <w:jc w:val="both"/>
        <w:rPr>
          <w:rFonts w:ascii="Times New Roman" w:eastAsia="SimSun" w:hAnsi="Times New Roman" w:cs="Times New Roman"/>
          <w:color w:val="000000" w:themeColor="text1"/>
          <w:sz w:val="26"/>
          <w:szCs w:val="26"/>
          <w:lang w:val="vi-VN"/>
        </w:rPr>
      </w:pPr>
      <w:r w:rsidRPr="00201051">
        <w:rPr>
          <w:rFonts w:ascii="Times New Roman" w:hAnsi="Times New Roman" w:cs="Times New Roman"/>
          <w:color w:val="000000" w:themeColor="text1"/>
          <w:sz w:val="26"/>
          <w:szCs w:val="26"/>
          <w:lang w:eastAsia="zh-CN" w:bidi="ar"/>
        </w:rPr>
        <w:t>Như vậy, khái niệm được chọn sử dụng với nội hàm là nhằm phản ánh tình hình của thị trường cổ phiếu. SMI chỉ đơn thuần là một con số nhưng chúng mở ra cái nhìn tổng quát về sức khỏe của thị trường cổ phiếu, từ đó mà các nhà đầu tư, các nhà quản lý và cả người dân đều có thể đánh giá tình hình tài chính và đưa ra các quyết định đầu tư hiệu quả nhất. Các nghiên cứu dưới đây cũng đều cho thấy SMI</w:t>
      </w:r>
      <w:r w:rsidRPr="00201051">
        <w:rPr>
          <w:rStyle w:val="CommentReference"/>
          <w:rFonts w:ascii="Times New Roman" w:hAnsi="Times New Roman" w:cs="Times New Roman"/>
          <w:color w:val="000000" w:themeColor="text1"/>
          <w:sz w:val="26"/>
          <w:szCs w:val="26"/>
        </w:rPr>
        <w:t xml:space="preserve"> </w:t>
      </w:r>
      <w:r w:rsidRPr="00201051">
        <w:rPr>
          <w:rStyle w:val="CommentReference"/>
          <w:rFonts w:ascii="Times New Roman" w:hAnsi="Times New Roman" w:cs="Times New Roman"/>
          <w:color w:val="000000" w:themeColor="text1"/>
          <w:sz w:val="26"/>
          <w:szCs w:val="26"/>
          <w:lang w:val="vi-VN"/>
        </w:rPr>
        <w:t>có vai trò quan trọng trong việc giúp</w:t>
      </w:r>
      <w:r w:rsidRPr="00201051">
        <w:rPr>
          <w:rStyle w:val="CommentReference"/>
          <w:rFonts w:ascii="Times New Roman" w:hAnsi="Times New Roman" w:cs="Times New Roman"/>
          <w:color w:val="000000" w:themeColor="text1"/>
          <w:sz w:val="26"/>
          <w:szCs w:val="26"/>
        </w:rPr>
        <w:t xml:space="preserve"> phản ánh thị trường cổ phiếu của một quốc gia. Điều này cũng phản ánh được sự vận động của nền kinh tế, sự tăng trưởng kinh tế, trở thành bản báo cáo về tình hình sức khỏe kinh tế của quốc gia đó.</w:t>
      </w:r>
      <w:r w:rsidRPr="00201051">
        <w:rPr>
          <w:rStyle w:val="CommentReference"/>
          <w:rFonts w:ascii="Times New Roman" w:hAnsi="Times New Roman" w:cs="Times New Roman"/>
          <w:color w:val="000000" w:themeColor="text1"/>
          <w:sz w:val="26"/>
          <w:szCs w:val="26"/>
          <w:lang w:val="vi-VN"/>
        </w:rPr>
        <w:t xml:space="preserve"> </w:t>
      </w:r>
      <w:r w:rsidRPr="00201051">
        <w:rPr>
          <w:rStyle w:val="CommentReference"/>
          <w:rFonts w:ascii="Times New Roman" w:hAnsi="Times New Roman" w:cs="Times New Roman"/>
          <w:color w:val="000000" w:themeColor="text1"/>
          <w:sz w:val="26"/>
          <w:szCs w:val="26"/>
        </w:rPr>
        <w:t>Ngoài ra,</w:t>
      </w:r>
      <w:r w:rsidRPr="00201051">
        <w:rPr>
          <w:rFonts w:ascii="Times New Roman" w:eastAsia="MinionPro-Bold" w:hAnsi="Times New Roman" w:cs="Times New Roman"/>
          <w:bCs/>
          <w:color w:val="000000" w:themeColor="text1"/>
          <w:sz w:val="26"/>
          <w:szCs w:val="26"/>
          <w:lang w:eastAsia="zh-CN" w:bidi="ar"/>
        </w:rPr>
        <w:t xml:space="preserve"> các nghiên cứu trước dưới đây được xét đến cũng đảm bảo có tính nhất quán với khái niệm được chọn. Như nghiên cứu của </w:t>
      </w:r>
      <w:r w:rsidRPr="00201051">
        <w:rPr>
          <w:rFonts w:ascii="Times New Roman" w:hAnsi="Times New Roman" w:cs="Times New Roman"/>
          <w:color w:val="FF0000"/>
          <w:sz w:val="26"/>
          <w:szCs w:val="26"/>
          <w:shd w:val="clear" w:color="auto" w:fill="FFFFFF"/>
          <w:lang w:eastAsia="zh-CN" w:bidi="ar"/>
        </w:rPr>
        <w:t xml:space="preserve">Bilal et al. (2016) </w:t>
      </w:r>
      <w:r w:rsidRPr="00201051">
        <w:rPr>
          <w:rFonts w:ascii="Times New Roman" w:hAnsi="Times New Roman" w:cs="Times New Roman"/>
          <w:color w:val="000000" w:themeColor="text1"/>
          <w:sz w:val="26"/>
          <w:szCs w:val="26"/>
          <w:shd w:val="clear" w:color="auto" w:fill="FFFFFF"/>
          <w:lang w:eastAsia="zh-CN" w:bidi="ar"/>
        </w:rPr>
        <w:t xml:space="preserve">với dữ liệu là cổ phiếu của 20 quốc gia thuộc khu vực </w:t>
      </w:r>
      <w:r w:rsidRPr="00201051">
        <w:rPr>
          <w:rFonts w:ascii="Times New Roman" w:hAnsi="Times New Roman" w:cs="Times New Roman"/>
          <w:color w:val="000000" w:themeColor="text1"/>
          <w:sz w:val="26"/>
          <w:szCs w:val="26"/>
          <w:shd w:val="clear" w:color="auto" w:fill="FFFFFF"/>
          <w:lang w:val="vi-VN" w:eastAsia="zh-CN" w:bidi="ar"/>
        </w:rPr>
        <w:t xml:space="preserve">có </w:t>
      </w:r>
      <w:r w:rsidRPr="00201051">
        <w:rPr>
          <w:rFonts w:ascii="Times New Roman" w:hAnsi="Times New Roman" w:cs="Times New Roman"/>
          <w:color w:val="000000" w:themeColor="text1"/>
          <w:sz w:val="26"/>
          <w:szCs w:val="26"/>
          <w:shd w:val="clear" w:color="auto" w:fill="FFFFFF"/>
          <w:lang w:eastAsia="zh-CN" w:bidi="ar"/>
        </w:rPr>
        <w:t>thu nhập trung bình thấp giai đoạn</w:t>
      </w:r>
      <w:r w:rsidRPr="00201051">
        <w:rPr>
          <w:rFonts w:ascii="Times New Roman" w:hAnsi="Times New Roman" w:cs="Times New Roman"/>
          <w:color w:val="000000" w:themeColor="text1"/>
          <w:sz w:val="26"/>
          <w:szCs w:val="26"/>
          <w:shd w:val="clear" w:color="auto" w:fill="FFFFFF"/>
          <w:lang w:val="vi-VN" w:eastAsia="zh-CN" w:bidi="ar"/>
        </w:rPr>
        <w:t xml:space="preserve"> từ năm</w:t>
      </w:r>
      <w:r w:rsidR="00A5200F">
        <w:rPr>
          <w:rFonts w:ascii="Times New Roman" w:hAnsi="Times New Roman" w:cs="Times New Roman"/>
          <w:color w:val="000000" w:themeColor="text1"/>
          <w:sz w:val="26"/>
          <w:szCs w:val="26"/>
          <w:shd w:val="clear" w:color="auto" w:fill="FFFFFF"/>
          <w:lang w:eastAsia="zh-CN" w:bidi="ar"/>
        </w:rPr>
        <w:t xml:space="preserve"> 1990 - 2012, n</w:t>
      </w:r>
      <w:r w:rsidRPr="00201051">
        <w:rPr>
          <w:rFonts w:ascii="Times New Roman" w:hAnsi="Times New Roman" w:cs="Times New Roman"/>
          <w:color w:val="000000" w:themeColor="text1"/>
          <w:sz w:val="26"/>
          <w:szCs w:val="26"/>
          <w:shd w:val="clear" w:color="auto" w:fill="FFFFFF"/>
          <w:lang w:eastAsia="zh-CN" w:bidi="ar"/>
        </w:rPr>
        <w:t xml:space="preserve">ghiên cứu của </w:t>
      </w:r>
      <w:r w:rsidRPr="00201051">
        <w:rPr>
          <w:rFonts w:ascii="Times New Roman" w:eastAsia="monospace" w:hAnsi="Times New Roman" w:cs="Times New Roman"/>
          <w:color w:val="FF0000"/>
          <w:sz w:val="26"/>
          <w:szCs w:val="26"/>
          <w:shd w:val="clear" w:color="auto" w:fill="FFFFFF"/>
        </w:rPr>
        <w:t>Hoque &amp; Yakob (2017)</w:t>
      </w:r>
      <w:r w:rsidRPr="00201051">
        <w:rPr>
          <w:rFonts w:ascii="Times New Roman" w:hAnsi="Times New Roman" w:cs="Times New Roman"/>
          <w:color w:val="000000" w:themeColor="text1"/>
          <w:sz w:val="26"/>
          <w:szCs w:val="26"/>
          <w:shd w:val="clear" w:color="auto" w:fill="FFFFFF"/>
          <w:lang w:eastAsia="zh-CN" w:bidi="ar"/>
        </w:rPr>
        <w:t xml:space="preserve">, sử dụng kiểm định nhân quả Granger và ARDL với dữ liệu là giá trị các cổ phiếu giai đoạn </w:t>
      </w:r>
      <w:r w:rsidRPr="00201051">
        <w:rPr>
          <w:rFonts w:ascii="Times New Roman" w:hAnsi="Times New Roman" w:cs="Times New Roman"/>
          <w:color w:val="000000" w:themeColor="text1"/>
          <w:sz w:val="26"/>
          <w:szCs w:val="26"/>
          <w:shd w:val="clear" w:color="auto" w:fill="FFFFFF"/>
          <w:lang w:val="vi-VN" w:eastAsia="zh-CN" w:bidi="ar"/>
        </w:rPr>
        <w:t xml:space="preserve">từ năm </w:t>
      </w:r>
      <w:r w:rsidRPr="00201051">
        <w:rPr>
          <w:rFonts w:ascii="Times New Roman" w:hAnsi="Times New Roman" w:cs="Times New Roman"/>
          <w:color w:val="000000" w:themeColor="text1"/>
          <w:sz w:val="26"/>
          <w:szCs w:val="26"/>
          <w:shd w:val="clear" w:color="auto" w:fill="FFFFFF"/>
          <w:lang w:eastAsia="zh-CN" w:bidi="ar"/>
        </w:rPr>
        <w:t xml:space="preserve">1981 – 2016, và nghiên cứu của </w:t>
      </w:r>
      <w:r w:rsidRPr="00201051">
        <w:rPr>
          <w:rFonts w:ascii="Times New Roman" w:eastAsia="monospace" w:hAnsi="Times New Roman" w:cs="Times New Roman"/>
          <w:color w:val="FF0000"/>
          <w:sz w:val="26"/>
          <w:szCs w:val="26"/>
          <w:shd w:val="clear" w:color="auto" w:fill="FFFFFF"/>
        </w:rPr>
        <w:t>Osaseri &amp; Osamwonyi (2018)</w:t>
      </w:r>
      <w:r w:rsidRPr="00201051">
        <w:rPr>
          <w:rFonts w:ascii="Times New Roman" w:eastAsia="TimesNewRomanPSMT" w:hAnsi="Times New Roman" w:cs="Times New Roman"/>
          <w:color w:val="000000" w:themeColor="text1"/>
          <w:sz w:val="26"/>
          <w:szCs w:val="26"/>
        </w:rPr>
        <w:t>, sử</w:t>
      </w:r>
      <w:r w:rsidRPr="00201051">
        <w:rPr>
          <w:rFonts w:ascii="Times New Roman" w:eastAsia="TimesNewRomanPSMT" w:hAnsi="Times New Roman" w:cs="Times New Roman"/>
          <w:color w:val="000000" w:themeColor="text1"/>
          <w:sz w:val="26"/>
          <w:szCs w:val="26"/>
          <w:lang w:val="vi-VN"/>
        </w:rPr>
        <w:t xml:space="preserve"> </w:t>
      </w:r>
      <w:r w:rsidRPr="00201051">
        <w:rPr>
          <w:rFonts w:ascii="Times New Roman" w:eastAsia="TimesNewRomanPSMT" w:hAnsi="Times New Roman" w:cs="Times New Roman"/>
          <w:color w:val="000000" w:themeColor="text1"/>
          <w:sz w:val="26"/>
          <w:szCs w:val="26"/>
        </w:rPr>
        <w:t>dụng chuỗi dữ liệu thời gian theo</w:t>
      </w:r>
      <w:r w:rsidRPr="00201051">
        <w:rPr>
          <w:rFonts w:ascii="Times New Roman" w:eastAsia="TimesNewRomanPSMT" w:hAnsi="Times New Roman" w:cs="Times New Roman"/>
          <w:color w:val="000000" w:themeColor="text1"/>
          <w:sz w:val="26"/>
          <w:szCs w:val="26"/>
          <w:lang w:val="vi-VN"/>
        </w:rPr>
        <w:t xml:space="preserve"> </w:t>
      </w:r>
      <w:r w:rsidRPr="00201051">
        <w:rPr>
          <w:rFonts w:ascii="Times New Roman" w:eastAsia="TimesNewRomanPSMT" w:hAnsi="Times New Roman" w:cs="Times New Roman"/>
          <w:color w:val="000000" w:themeColor="text1"/>
          <w:sz w:val="26"/>
          <w:szCs w:val="26"/>
        </w:rPr>
        <w:t>quý từ 1994Q1 đến 2015Q4, kết quả cho thấy phát triển thị trường</w:t>
      </w:r>
      <w:r w:rsidRPr="00201051">
        <w:rPr>
          <w:rFonts w:ascii="Times New Roman" w:eastAsia="TimesNewRomanPSMT" w:hAnsi="Times New Roman" w:cs="Times New Roman"/>
          <w:color w:val="000000" w:themeColor="text1"/>
          <w:sz w:val="26"/>
          <w:szCs w:val="26"/>
          <w:lang w:val="vi-VN"/>
        </w:rPr>
        <w:t xml:space="preserve"> </w:t>
      </w:r>
      <w:r w:rsidRPr="00201051">
        <w:rPr>
          <w:rFonts w:ascii="Times New Roman" w:eastAsia="TimesNewRomanPSMT" w:hAnsi="Times New Roman" w:cs="Times New Roman"/>
          <w:color w:val="000000" w:themeColor="text1"/>
          <w:sz w:val="26"/>
          <w:szCs w:val="26"/>
        </w:rPr>
        <w:t>chứng khoán trên cơ sở dữ liệu các cổ phiếu được lựa chọn có tác động tích</w:t>
      </w:r>
      <w:r w:rsidRPr="00201051">
        <w:rPr>
          <w:rFonts w:ascii="Times New Roman" w:eastAsia="TimesNewRomanPSMT" w:hAnsi="Times New Roman" w:cs="Times New Roman"/>
          <w:color w:val="000000" w:themeColor="text1"/>
          <w:sz w:val="26"/>
          <w:szCs w:val="26"/>
          <w:lang w:val="vi-VN"/>
        </w:rPr>
        <w:t xml:space="preserve"> </w:t>
      </w:r>
      <w:r w:rsidRPr="00201051">
        <w:rPr>
          <w:rFonts w:ascii="Times New Roman" w:eastAsia="TimesNewRomanPSMT" w:hAnsi="Times New Roman" w:cs="Times New Roman"/>
          <w:color w:val="000000" w:themeColor="text1"/>
          <w:sz w:val="26"/>
          <w:szCs w:val="26"/>
        </w:rPr>
        <w:t>cực đến tăng trưởng kinh tế</w:t>
      </w:r>
      <w:r w:rsidRPr="00201051">
        <w:rPr>
          <w:rFonts w:ascii="Times New Roman" w:hAnsi="Times New Roman" w:cs="Times New Roman"/>
          <w:color w:val="000000" w:themeColor="text1"/>
          <w:sz w:val="26"/>
          <w:szCs w:val="26"/>
          <w:shd w:val="clear" w:color="auto" w:fill="FFFFFF"/>
          <w:lang w:eastAsia="zh-CN" w:bidi="ar"/>
        </w:rPr>
        <w:t xml:space="preserve">. </w:t>
      </w:r>
      <w:r w:rsidRPr="00201051">
        <w:rPr>
          <w:rFonts w:ascii="Times New Roman" w:eastAsia="monospace" w:hAnsi="Times New Roman" w:cs="Times New Roman"/>
          <w:color w:val="FF0000"/>
          <w:sz w:val="26"/>
          <w:szCs w:val="26"/>
          <w:shd w:val="clear" w:color="auto" w:fill="FFFFFF"/>
        </w:rPr>
        <w:t xml:space="preserve">Pan &amp; Mishra </w:t>
      </w:r>
      <w:r w:rsidRPr="00201051">
        <w:rPr>
          <w:rFonts w:ascii="Times New Roman" w:eastAsia="TimesNewRomanPSMT" w:hAnsi="Times New Roman" w:cs="Times New Roman"/>
          <w:color w:val="FF0000"/>
          <w:sz w:val="26"/>
          <w:szCs w:val="26"/>
        </w:rPr>
        <w:t>(2018)</w:t>
      </w:r>
      <w:r w:rsidRPr="00201051">
        <w:rPr>
          <w:rFonts w:ascii="Times New Roman" w:eastAsia="TimesNewRomanPSMT" w:hAnsi="Times New Roman" w:cs="Times New Roman"/>
          <w:color w:val="000000" w:themeColor="text1"/>
          <w:sz w:val="26"/>
          <w:szCs w:val="26"/>
        </w:rPr>
        <w:t>, nghiên cứu sự tương tác giữa thị trường chứng khoán và nền kinh tế</w:t>
      </w:r>
      <w:r w:rsidRPr="00201051">
        <w:rPr>
          <w:rFonts w:ascii="Times New Roman" w:eastAsia="TimesNewRomanPSMT" w:hAnsi="Times New Roman" w:cs="Times New Roman"/>
          <w:color w:val="000000" w:themeColor="text1"/>
          <w:sz w:val="26"/>
          <w:szCs w:val="26"/>
          <w:lang w:val="vi-VN"/>
        </w:rPr>
        <w:t xml:space="preserve"> </w:t>
      </w:r>
      <w:r w:rsidRPr="00201051">
        <w:rPr>
          <w:rFonts w:ascii="Times New Roman" w:eastAsia="TimesNewRomanPSMT" w:hAnsi="Times New Roman" w:cs="Times New Roman"/>
          <w:color w:val="000000" w:themeColor="text1"/>
          <w:sz w:val="26"/>
          <w:szCs w:val="26"/>
        </w:rPr>
        <w:t>của Trung Quốc, giai đoạn 1999 - 2015. Thị trường chứng khoán có mối liên hệ tiêu cực lâu dài</w:t>
      </w:r>
      <w:r w:rsidRPr="00201051">
        <w:rPr>
          <w:rFonts w:ascii="Times New Roman" w:eastAsia="TimesNewRomanPSMT" w:hAnsi="Times New Roman" w:cs="Times New Roman"/>
          <w:color w:val="000000" w:themeColor="text1"/>
          <w:sz w:val="26"/>
          <w:szCs w:val="26"/>
          <w:lang w:val="vi-VN"/>
        </w:rPr>
        <w:t xml:space="preserve"> </w:t>
      </w:r>
      <w:r w:rsidRPr="00201051">
        <w:rPr>
          <w:rFonts w:ascii="Times New Roman" w:eastAsia="TimesNewRomanPSMT" w:hAnsi="Times New Roman" w:cs="Times New Roman"/>
          <w:color w:val="000000" w:themeColor="text1"/>
          <w:sz w:val="26"/>
          <w:szCs w:val="26"/>
        </w:rPr>
        <w:t xml:space="preserve">với tăng trưởng kinh tế, tuy nhiên mức độ ảnh hưởng rất nhỏ và có thể bỏ qua. Theo </w:t>
      </w:r>
      <w:r w:rsidR="00A5200F">
        <w:rPr>
          <w:rFonts w:ascii="Times New Roman" w:eastAsia="TimesNewRomanPSMT" w:hAnsi="Times New Roman" w:cs="Times New Roman"/>
          <w:color w:val="000000" w:themeColor="text1"/>
          <w:sz w:val="26"/>
          <w:szCs w:val="26"/>
        </w:rPr>
        <w:t xml:space="preserve">nghiên </w:t>
      </w:r>
      <w:r w:rsidR="00A5200F">
        <w:rPr>
          <w:rFonts w:ascii="Times New Roman" w:eastAsia="TimesNewRomanPSMT" w:hAnsi="Times New Roman" w:cs="Times New Roman"/>
          <w:color w:val="000000" w:themeColor="text1"/>
          <w:sz w:val="26"/>
          <w:szCs w:val="26"/>
        </w:rPr>
        <w:lastRenderedPageBreak/>
        <w:t>cứu này</w:t>
      </w:r>
      <w:r w:rsidRPr="00201051">
        <w:rPr>
          <w:rFonts w:ascii="Times New Roman" w:eastAsia="TimesNewRomanPSMT" w:hAnsi="Times New Roman" w:cs="Times New Roman"/>
          <w:color w:val="000000" w:themeColor="text1"/>
          <w:sz w:val="26"/>
          <w:szCs w:val="26"/>
        </w:rPr>
        <w:t xml:space="preserve"> </w:t>
      </w:r>
      <w:r w:rsidRPr="00201051">
        <w:rPr>
          <w:rFonts w:ascii="Times New Roman" w:eastAsia="TimesNewRomanPSMT" w:hAnsi="Times New Roman" w:cs="Times New Roman"/>
          <w:color w:val="000000" w:themeColor="text1"/>
          <w:sz w:val="26"/>
          <w:szCs w:val="26"/>
          <w:lang w:val="vi-VN"/>
        </w:rPr>
        <w:t xml:space="preserve">thì có </w:t>
      </w:r>
      <w:r w:rsidRPr="00201051">
        <w:rPr>
          <w:rFonts w:ascii="Times New Roman" w:eastAsia="TimesNewRomanPSMT" w:hAnsi="Times New Roman" w:cs="Times New Roman"/>
          <w:color w:val="000000" w:themeColor="text1"/>
          <w:sz w:val="26"/>
          <w:szCs w:val="26"/>
        </w:rPr>
        <w:t>mối quan hệ tiêu cực là bằng chứng của sự thịnh vượng phi lý trên cổ phiếu thị trường và</w:t>
      </w:r>
      <w:r w:rsidRPr="00201051">
        <w:rPr>
          <w:rFonts w:ascii="Times New Roman" w:eastAsia="TimesNewRomanPSMT" w:hAnsi="Times New Roman" w:cs="Times New Roman"/>
          <w:color w:val="000000" w:themeColor="text1"/>
          <w:sz w:val="26"/>
          <w:szCs w:val="26"/>
          <w:lang w:val="vi-VN"/>
        </w:rPr>
        <w:t xml:space="preserve"> </w:t>
      </w:r>
      <w:r w:rsidRPr="00201051">
        <w:rPr>
          <w:rFonts w:ascii="Times New Roman" w:eastAsia="TimesNewRomanPSMT" w:hAnsi="Times New Roman" w:cs="Times New Roman"/>
          <w:color w:val="000000" w:themeColor="text1"/>
          <w:sz w:val="26"/>
          <w:szCs w:val="26"/>
        </w:rPr>
        <w:t>bong bóng trong lĩnh vực tài chính tại Trung Quốc trong giai đoạn này. Tuy nhiên, nghiên cứu lại</w:t>
      </w:r>
      <w:r w:rsidRPr="00201051">
        <w:rPr>
          <w:rFonts w:ascii="Times New Roman" w:eastAsia="TimesNewRomanPSMT" w:hAnsi="Times New Roman" w:cs="Times New Roman"/>
          <w:color w:val="000000" w:themeColor="text1"/>
          <w:sz w:val="26"/>
          <w:szCs w:val="26"/>
          <w:lang w:val="vi-VN"/>
        </w:rPr>
        <w:t xml:space="preserve"> </w:t>
      </w:r>
      <w:r w:rsidRPr="00201051">
        <w:rPr>
          <w:rFonts w:ascii="Times New Roman" w:eastAsia="TimesNewRomanPSMT" w:hAnsi="Times New Roman" w:cs="Times New Roman"/>
          <w:color w:val="000000" w:themeColor="text1"/>
          <w:sz w:val="26"/>
          <w:szCs w:val="26"/>
        </w:rPr>
        <w:t>không tìm thấy bất kỳ bằng chứng nào về mối quan hệ giữa thị trường chứng khoán và nền kinh</w:t>
      </w:r>
      <w:r w:rsidRPr="00201051">
        <w:rPr>
          <w:rFonts w:ascii="Times New Roman" w:eastAsia="TimesNewRomanPSMT" w:hAnsi="Times New Roman" w:cs="Times New Roman"/>
          <w:color w:val="000000" w:themeColor="text1"/>
          <w:sz w:val="26"/>
          <w:szCs w:val="26"/>
          <w:lang w:val="vi-VN"/>
        </w:rPr>
        <w:t xml:space="preserve"> </w:t>
      </w:r>
      <w:r w:rsidRPr="00201051">
        <w:rPr>
          <w:rFonts w:ascii="Times New Roman" w:eastAsia="TimesNewRomanPSMT" w:hAnsi="Times New Roman" w:cs="Times New Roman"/>
          <w:color w:val="000000" w:themeColor="text1"/>
          <w:sz w:val="26"/>
          <w:szCs w:val="26"/>
        </w:rPr>
        <w:t xml:space="preserve">tế thực trong ngắn hạn. </w:t>
      </w:r>
      <w:r w:rsidRPr="00201051">
        <w:rPr>
          <w:rFonts w:ascii="Times New Roman" w:hAnsi="Times New Roman" w:cs="Times New Roman"/>
          <w:color w:val="FF0000"/>
          <w:sz w:val="26"/>
          <w:szCs w:val="26"/>
          <w:lang w:val="vi-VN"/>
        </w:rPr>
        <w:t>Boubakari &amp; Jin (2010)</w:t>
      </w:r>
      <w:r w:rsidRPr="00201051">
        <w:rPr>
          <w:rFonts w:ascii="Times New Roman" w:hAnsi="Times New Roman" w:cs="Times New Roman"/>
          <w:color w:val="000000" w:themeColor="text1"/>
          <w:sz w:val="26"/>
          <w:szCs w:val="26"/>
          <w:shd w:val="clear" w:color="auto" w:fill="FFFFFF"/>
          <w:lang w:val="vi-VN" w:eastAsia="zh-CN"/>
        </w:rPr>
        <w:t xml:space="preserve">, sử dụng dữ liệu cho 5 quốc gia là Bỉ, Pháp, Bồ Đào Nha, Hà Lan và Anh trong khoảng thời gian từ 1995 đến 2008Q1 và cho </w:t>
      </w:r>
      <w:r w:rsidRPr="00201051">
        <w:rPr>
          <w:rFonts w:ascii="Times New Roman" w:hAnsi="Times New Roman" w:cs="Times New Roman"/>
          <w:color w:val="000000" w:themeColor="text1"/>
          <w:sz w:val="26"/>
          <w:szCs w:val="26"/>
          <w:shd w:val="clear" w:color="auto" w:fill="FFFFFF"/>
          <w:lang w:eastAsia="zh-CN"/>
        </w:rPr>
        <w:t>hai</w:t>
      </w:r>
      <w:r w:rsidRPr="00201051">
        <w:rPr>
          <w:rFonts w:ascii="Times New Roman" w:hAnsi="Times New Roman" w:cs="Times New Roman"/>
          <w:color w:val="000000" w:themeColor="text1"/>
          <w:sz w:val="26"/>
          <w:szCs w:val="26"/>
          <w:shd w:val="clear" w:color="auto" w:fill="FFFFFF"/>
          <w:lang w:val="vi-VN" w:eastAsia="zh-CN"/>
        </w:rPr>
        <w:t xml:space="preserve"> kết quả là có mối quan hệ tích cực giữa 2 yếu tố </w:t>
      </w:r>
      <w:r w:rsidRPr="00201051">
        <w:rPr>
          <w:rFonts w:ascii="Times New Roman" w:hAnsi="Times New Roman" w:cs="Times New Roman"/>
          <w:color w:val="000000" w:themeColor="text1"/>
          <w:sz w:val="26"/>
          <w:szCs w:val="26"/>
          <w:shd w:val="clear" w:color="auto" w:fill="FFFFFF"/>
          <w:lang w:eastAsia="zh-CN"/>
        </w:rPr>
        <w:t>thị trường chứng khoán</w:t>
      </w:r>
      <w:r w:rsidRPr="00201051">
        <w:rPr>
          <w:rFonts w:ascii="Times New Roman" w:hAnsi="Times New Roman" w:cs="Times New Roman"/>
          <w:color w:val="000000" w:themeColor="text1"/>
          <w:sz w:val="26"/>
          <w:szCs w:val="26"/>
          <w:shd w:val="clear" w:color="auto" w:fill="FFFFFF"/>
          <w:lang w:val="vi-VN" w:eastAsia="zh-CN"/>
        </w:rPr>
        <w:t xml:space="preserve"> và tăng trưởng kinh tế đối với các quốc gia có </w:t>
      </w:r>
      <w:r w:rsidRPr="00201051">
        <w:rPr>
          <w:rFonts w:ascii="Times New Roman" w:hAnsi="Times New Roman" w:cs="Times New Roman"/>
          <w:color w:val="000000" w:themeColor="text1"/>
          <w:sz w:val="26"/>
          <w:szCs w:val="26"/>
          <w:shd w:val="clear" w:color="auto" w:fill="FFFFFF"/>
          <w:lang w:eastAsia="zh-CN"/>
        </w:rPr>
        <w:t>thị trường chứng khoán</w:t>
      </w:r>
      <w:r w:rsidRPr="00201051">
        <w:rPr>
          <w:rFonts w:ascii="Times New Roman" w:hAnsi="Times New Roman" w:cs="Times New Roman"/>
          <w:color w:val="000000" w:themeColor="text1"/>
          <w:sz w:val="26"/>
          <w:szCs w:val="26"/>
          <w:shd w:val="clear" w:color="auto" w:fill="FFFFFF"/>
          <w:lang w:val="vi-VN" w:eastAsia="zh-CN"/>
        </w:rPr>
        <w:t xml:space="preserve"> sôi động và thanh khoản cao, kết quả ngược lại với những quốc gia mà ở đó </w:t>
      </w:r>
      <w:r w:rsidRPr="00201051">
        <w:rPr>
          <w:rFonts w:ascii="Times New Roman" w:hAnsi="Times New Roman" w:cs="Times New Roman"/>
          <w:color w:val="000000" w:themeColor="text1"/>
          <w:sz w:val="26"/>
          <w:szCs w:val="26"/>
          <w:shd w:val="clear" w:color="auto" w:fill="FFFFFF"/>
          <w:lang w:eastAsia="zh-CN"/>
        </w:rPr>
        <w:t>thị trường chứng khoán</w:t>
      </w:r>
      <w:r w:rsidRPr="00201051">
        <w:rPr>
          <w:rFonts w:ascii="Times New Roman" w:hAnsi="Times New Roman" w:cs="Times New Roman"/>
          <w:color w:val="000000" w:themeColor="text1"/>
          <w:sz w:val="26"/>
          <w:szCs w:val="26"/>
          <w:shd w:val="clear" w:color="auto" w:fill="FFFFFF"/>
          <w:lang w:val="vi-VN" w:eastAsia="zh-CN"/>
        </w:rPr>
        <w:t xml:space="preserve"> kém sô</w:t>
      </w:r>
      <w:r w:rsidRPr="00201051">
        <w:rPr>
          <w:rFonts w:ascii="Times New Roman" w:hAnsi="Times New Roman" w:cs="Times New Roman"/>
          <w:color w:val="000000" w:themeColor="text1"/>
          <w:sz w:val="26"/>
          <w:szCs w:val="26"/>
          <w:shd w:val="clear" w:color="auto" w:fill="FFFFFF"/>
          <w:lang w:eastAsia="zh-CN"/>
        </w:rPr>
        <w:t>i</w:t>
      </w:r>
      <w:r w:rsidRPr="00201051">
        <w:rPr>
          <w:rFonts w:ascii="Times New Roman" w:hAnsi="Times New Roman" w:cs="Times New Roman"/>
          <w:color w:val="000000" w:themeColor="text1"/>
          <w:sz w:val="26"/>
          <w:szCs w:val="26"/>
          <w:shd w:val="clear" w:color="auto" w:fill="FFFFFF"/>
          <w:lang w:val="vi-VN" w:eastAsia="zh-CN"/>
        </w:rPr>
        <w:t xml:space="preserve"> động và kém thanh khoản.</w:t>
      </w:r>
      <w:r w:rsidRPr="00201051">
        <w:rPr>
          <w:rFonts w:ascii="Times New Roman" w:hAnsi="Times New Roman" w:cs="Times New Roman"/>
          <w:color w:val="000000" w:themeColor="text1"/>
          <w:sz w:val="26"/>
          <w:szCs w:val="26"/>
          <w:shd w:val="clear" w:color="auto" w:fill="FFFFFF"/>
          <w:lang w:eastAsia="zh-CN"/>
        </w:rPr>
        <w:t xml:space="preserve"> </w:t>
      </w:r>
    </w:p>
    <w:p w:rsidR="00182E04" w:rsidRPr="00201051" w:rsidRDefault="00182E04" w:rsidP="00182E04">
      <w:pPr>
        <w:pStyle w:val="NormalWeb"/>
        <w:shd w:val="clear" w:color="auto" w:fill="FFFFFF"/>
        <w:spacing w:before="0" w:beforeAutospacing="0" w:after="0" w:afterAutospacing="0" w:line="360" w:lineRule="auto"/>
        <w:ind w:firstLine="567"/>
        <w:rPr>
          <w:rFonts w:eastAsia="Roboto"/>
          <w:color w:val="000000" w:themeColor="text1"/>
          <w:sz w:val="26"/>
          <w:szCs w:val="26"/>
          <w:shd w:val="clear" w:color="auto" w:fill="FFFFFF"/>
        </w:rPr>
      </w:pPr>
      <w:r w:rsidRPr="00201051">
        <w:rPr>
          <w:rFonts w:eastAsia="HelveticaNeue"/>
          <w:color w:val="000000" w:themeColor="text1"/>
          <w:sz w:val="26"/>
          <w:szCs w:val="26"/>
          <w:lang w:val="vi-VN"/>
        </w:rPr>
        <w:t>Như vậy, m</w:t>
      </w:r>
      <w:r w:rsidRPr="00201051">
        <w:rPr>
          <w:rFonts w:eastAsia="HelveticaNeue"/>
          <w:color w:val="000000" w:themeColor="text1"/>
          <w:sz w:val="26"/>
          <w:szCs w:val="26"/>
        </w:rPr>
        <w:t>ọi biến động trên thị trường chứng khoán đều có thể tác động đến nền kinh tế và các nhà đầu tư. Thị trường chứng khoán chính là kênh dẫn vốn quan trọng của nền kinh tế đồng thời cũng là kênh đầu tư tiềm năng cho các nhà đầu tư. Thị trường chứng khoán còn là nơi tạo ra các công cụ có khả năng thanh khoản cao, có thể tích tụ, tập trung phân phối vốn và chuyển thời hạn của vốn phù hợp với yêu cầu phát triển kinh tế. Nhờ thị trường chứng khoán, chính phủ có thể huy động các nguồn lực tài chính mà không</w:t>
      </w:r>
      <w:r w:rsidRPr="00201051">
        <w:rPr>
          <w:rFonts w:eastAsia="HelveticaNeue"/>
          <w:color w:val="000000" w:themeColor="text1"/>
          <w:sz w:val="26"/>
          <w:szCs w:val="26"/>
          <w:lang w:val="vi-VN"/>
        </w:rPr>
        <w:t xml:space="preserve"> </w:t>
      </w:r>
      <w:r w:rsidRPr="00201051">
        <w:rPr>
          <w:rFonts w:eastAsia="HelveticaNeue"/>
          <w:color w:val="000000" w:themeColor="text1"/>
          <w:sz w:val="26"/>
          <w:szCs w:val="26"/>
        </w:rPr>
        <w:t xml:space="preserve">phải chịu áp lực về lạm phát, đặc biệt khi nguồn vốn đầu tư từ khu vực nhà nước còn rất nhiều hạn chế. </w:t>
      </w:r>
      <w:r w:rsidRPr="00201051">
        <w:rPr>
          <w:rFonts w:eastAsia="HelveticaNeue"/>
          <w:color w:val="000000" w:themeColor="text1"/>
          <w:sz w:val="26"/>
          <w:szCs w:val="26"/>
          <w:lang w:val="vi-VN"/>
        </w:rPr>
        <w:t>Tóm lại, c</w:t>
      </w:r>
      <w:r w:rsidRPr="00201051">
        <w:rPr>
          <w:rFonts w:eastAsia="HelveticaNeue"/>
          <w:color w:val="000000" w:themeColor="text1"/>
          <w:sz w:val="26"/>
          <w:szCs w:val="26"/>
        </w:rPr>
        <w:t>hỉ số giá chứng khoán phản ánh xu hướng vận động chung của toàn bộ thị trường, nên nó là một thông tin không thể thiếu về hoạt động giao dịch trên thị trường chứng khoán</w:t>
      </w:r>
      <w:r w:rsidRPr="00201051">
        <w:rPr>
          <w:rFonts w:eastAsia="HelveticaNeue"/>
          <w:color w:val="000000" w:themeColor="text1"/>
          <w:sz w:val="26"/>
          <w:szCs w:val="26"/>
          <w:lang w:val="vi-VN"/>
        </w:rPr>
        <w:t xml:space="preserve">. </w:t>
      </w:r>
      <w:r w:rsidRPr="00201051">
        <w:rPr>
          <w:rFonts w:eastAsia="HelveticaNeue"/>
          <w:color w:val="000000" w:themeColor="text1"/>
          <w:sz w:val="26"/>
          <w:szCs w:val="26"/>
        </w:rPr>
        <w:t>SMI cung cấp thông tin cho các nhà đầu tư đánh giá và phân tích thị trường chứng khoán một cách tổng quát khi cho thấy tình hình biến động giá chứng khoán cũng như của cả thị trường, là cơ sở để đưa các quyết định đầu tư mang tính chiến lược và dài hạn chứ không chỉ nhằm mục đích kiếm lời từ những biến động tạm thời. Đây là thông tin rất quan trọng đối với các công ty niêm yết, đối với nhà đầu tư và việc đánh giá thị trường chứng khoán</w:t>
      </w:r>
      <w:r w:rsidRPr="00201051">
        <w:rPr>
          <w:rFonts w:eastAsia="HelveticaNeue"/>
          <w:color w:val="000000" w:themeColor="text1"/>
          <w:sz w:val="26"/>
          <w:szCs w:val="26"/>
          <w:lang w:val="vi-VN"/>
        </w:rPr>
        <w:t xml:space="preserve">. </w:t>
      </w:r>
      <w:r w:rsidRPr="00201051">
        <w:rPr>
          <w:rFonts w:eastAsia="Roboto"/>
          <w:color w:val="000000" w:themeColor="text1"/>
          <w:sz w:val="26"/>
          <w:szCs w:val="26"/>
          <w:shd w:val="clear" w:color="auto" w:fill="FFFFFF"/>
        </w:rPr>
        <w:t>Các </w:t>
      </w:r>
      <w:r w:rsidRPr="00201051">
        <w:rPr>
          <w:rStyle w:val="Strong"/>
          <w:rFonts w:eastAsia="Roboto"/>
          <w:b w:val="0"/>
          <w:bCs w:val="0"/>
          <w:color w:val="000000" w:themeColor="text1"/>
          <w:sz w:val="26"/>
          <w:szCs w:val="26"/>
          <w:shd w:val="clear" w:color="auto" w:fill="FFFFFF"/>
        </w:rPr>
        <w:t>chỉ số chứng khoán</w:t>
      </w:r>
      <w:r w:rsidRPr="00201051">
        <w:rPr>
          <w:rFonts w:eastAsia="Roboto"/>
          <w:color w:val="000000" w:themeColor="text1"/>
          <w:sz w:val="26"/>
          <w:szCs w:val="26"/>
          <w:shd w:val="clear" w:color="auto" w:fill="FFFFFF"/>
        </w:rPr>
        <w:t> có tầm quan trọng lớn đối với thị trường tài chính toàn cầu</w:t>
      </w:r>
      <w:r w:rsidRPr="00201051">
        <w:rPr>
          <w:rFonts w:eastAsia="Roboto"/>
          <w:color w:val="000000" w:themeColor="text1"/>
          <w:sz w:val="26"/>
          <w:szCs w:val="26"/>
          <w:shd w:val="clear" w:color="auto" w:fill="FFFFFF"/>
          <w:lang w:val="vi-VN"/>
        </w:rPr>
        <w:t>, giúp</w:t>
      </w:r>
      <w:r w:rsidRPr="00201051">
        <w:rPr>
          <w:rFonts w:eastAsia="Roboto"/>
          <w:color w:val="000000" w:themeColor="text1"/>
          <w:sz w:val="26"/>
          <w:szCs w:val="26"/>
          <w:shd w:val="clear" w:color="auto" w:fill="FFFFFF"/>
        </w:rPr>
        <w:t xml:space="preserve"> nhà đầu tư đánh giá kết quả của thị trường chứng khoán hàng ngày, hàng tuần, hàng tháng. </w:t>
      </w:r>
      <w:r w:rsidRPr="00201051">
        <w:rPr>
          <w:rFonts w:eastAsia="Roboto"/>
          <w:color w:val="000000" w:themeColor="text1"/>
          <w:sz w:val="26"/>
          <w:szCs w:val="26"/>
          <w:shd w:val="clear" w:color="auto" w:fill="FFFFFF"/>
          <w:lang w:val="vi-VN"/>
        </w:rPr>
        <w:t xml:space="preserve">Ngoài ra, </w:t>
      </w:r>
      <w:r w:rsidRPr="00201051">
        <w:rPr>
          <w:rFonts w:eastAsia="Roboto"/>
          <w:color w:val="000000" w:themeColor="text1"/>
          <w:sz w:val="26"/>
          <w:szCs w:val="26"/>
          <w:shd w:val="clear" w:color="auto" w:fill="FFFFFF"/>
        </w:rPr>
        <w:t>các nhà đầu tư có thể xác định tâm lý thị trường và so sánh các thị trường chứng khoán khác nhau. Các chỉ số cũng đóng vai trò là điểm chuẩn vốn chủ sở hữu vì các quỹ được quản lý tích cực sử dụng chúng để so sánh hiệu quả hoạt động của các quỹ.</w:t>
      </w:r>
    </w:p>
    <w:p w:rsidR="00182E04" w:rsidRPr="00201051" w:rsidRDefault="00182E04" w:rsidP="00182E04">
      <w:pPr>
        <w:spacing w:line="360" w:lineRule="auto"/>
        <w:jc w:val="both"/>
        <w:rPr>
          <w:i/>
          <w:color w:val="FF0000"/>
          <w:sz w:val="26"/>
          <w:szCs w:val="26"/>
        </w:rPr>
      </w:pPr>
      <w:r w:rsidRPr="00201051">
        <w:rPr>
          <w:i/>
          <w:color w:val="FF0000"/>
          <w:sz w:val="26"/>
          <w:szCs w:val="26"/>
        </w:rPr>
        <w:lastRenderedPageBreak/>
        <w:t>3.1.1.3</w:t>
      </w:r>
      <w:r w:rsidRPr="00201051">
        <w:rPr>
          <w:i/>
          <w:color w:val="FF0000"/>
          <w:sz w:val="26"/>
          <w:szCs w:val="26"/>
        </w:rPr>
        <w:tab/>
        <w:t xml:space="preserve"> Các phương pháp đo lường</w:t>
      </w:r>
      <w:r w:rsidR="008C26A4" w:rsidRPr="00201051">
        <w:rPr>
          <w:i/>
          <w:color w:val="FF0000"/>
          <w:sz w:val="26"/>
          <w:szCs w:val="26"/>
        </w:rPr>
        <w:t xml:space="preserve"> chỉ số thị trường chứng khoán</w:t>
      </w:r>
    </w:p>
    <w:p w:rsidR="00182E04" w:rsidRPr="00201051" w:rsidRDefault="00B51022" w:rsidP="00182E04">
      <w:pPr>
        <w:pStyle w:val="NormalWeb"/>
        <w:shd w:val="clear" w:color="auto" w:fill="FFFFFF"/>
        <w:spacing w:before="0" w:beforeAutospacing="0" w:after="0" w:afterAutospacing="0" w:line="360" w:lineRule="auto"/>
        <w:ind w:firstLine="567"/>
        <w:rPr>
          <w:rFonts w:eastAsia="SimSun"/>
          <w:color w:val="000000" w:themeColor="text1"/>
          <w:sz w:val="26"/>
          <w:szCs w:val="26"/>
        </w:rPr>
      </w:pPr>
      <w:r>
        <w:rPr>
          <w:rFonts w:eastAsia="SimSun"/>
          <w:color w:val="FF0000"/>
          <w:sz w:val="26"/>
          <w:szCs w:val="26"/>
        </w:rPr>
        <w:t>OECD et al</w:t>
      </w:r>
      <w:r w:rsidR="00182E04" w:rsidRPr="00201051">
        <w:rPr>
          <w:rFonts w:eastAsia="SimSun"/>
          <w:color w:val="FF0000"/>
          <w:sz w:val="26"/>
          <w:szCs w:val="26"/>
        </w:rPr>
        <w:t xml:space="preserve"> (2013) cho rằng có các phương pháp</w:t>
      </w:r>
      <w:r w:rsidR="00182E04" w:rsidRPr="00201051">
        <w:rPr>
          <w:rFonts w:eastAsia="SimSun"/>
          <w:color w:val="000000" w:themeColor="text1"/>
          <w:sz w:val="26"/>
          <w:szCs w:val="26"/>
        </w:rPr>
        <w:t xml:space="preserve"> được sử dụng phổ biến trong việc tính chỉ số giá cổ phiếu như phương pháp Passcher, phương pháp Laspeyres, phương pháp chỉ số giá bình quân Fisher, phương pháp số bình quân đơn giản, phương pháp bình quân nhân đơn giản,</w:t>
      </w:r>
      <w:r>
        <w:rPr>
          <w:rFonts w:eastAsia="SimSun"/>
          <w:color w:val="000000" w:themeColor="text1"/>
          <w:sz w:val="26"/>
          <w:szCs w:val="26"/>
        </w:rPr>
        <w:t>.</w:t>
      </w:r>
      <w:bookmarkStart w:id="3" w:name="_GoBack"/>
      <w:bookmarkEnd w:id="3"/>
      <w:r w:rsidR="00182E04" w:rsidRPr="00201051">
        <w:rPr>
          <w:rFonts w:eastAsia="SimSun"/>
          <w:color w:val="000000" w:themeColor="text1"/>
          <w:sz w:val="26"/>
          <w:szCs w:val="26"/>
        </w:rPr>
        <w:t xml:space="preserve">.. Trên cơ sở vai trò của SMI theo nội hàm của khái niệm được chọn, </w:t>
      </w:r>
      <w:r w:rsidR="00D555BB" w:rsidRPr="00201051">
        <w:rPr>
          <w:rFonts w:eastAsia="SimSun"/>
          <w:color w:val="000000" w:themeColor="text1"/>
          <w:sz w:val="26"/>
          <w:szCs w:val="26"/>
        </w:rPr>
        <w:t xml:space="preserve">nhóm </w:t>
      </w:r>
      <w:r w:rsidR="00182E04" w:rsidRPr="00201051">
        <w:rPr>
          <w:rFonts w:eastAsia="SimSun"/>
          <w:color w:val="000000" w:themeColor="text1"/>
          <w:sz w:val="26"/>
          <w:szCs w:val="26"/>
        </w:rPr>
        <w:t>tác giả sẽ trình bày các phương pháp đo lường SMI với nội hàm được chọn như sau:</w:t>
      </w:r>
    </w:p>
    <w:p w:rsidR="00182E04" w:rsidRPr="00201051" w:rsidRDefault="00182E04" w:rsidP="00182E04">
      <w:pPr>
        <w:shd w:val="clear" w:color="auto" w:fill="FFFFFF"/>
        <w:spacing w:line="360" w:lineRule="auto"/>
        <w:ind w:firstLine="567"/>
        <w:jc w:val="both"/>
        <w:rPr>
          <w:rFonts w:eastAsia="Roboto"/>
          <w:color w:val="000000" w:themeColor="text1"/>
          <w:spacing w:val="5"/>
          <w:sz w:val="26"/>
          <w:szCs w:val="26"/>
        </w:rPr>
      </w:pPr>
      <w:r w:rsidRPr="00201051">
        <w:rPr>
          <w:rFonts w:eastAsia="Roboto"/>
          <w:i/>
          <w:iCs/>
          <w:color w:val="000000" w:themeColor="text1"/>
          <w:sz w:val="26"/>
          <w:szCs w:val="26"/>
          <w:shd w:val="clear" w:color="auto" w:fill="FFFFFF"/>
        </w:rPr>
        <w:t xml:space="preserve">Cách tính chỉ số chứng khoán dựa trên giá: </w:t>
      </w:r>
      <w:r w:rsidRPr="00201051">
        <w:rPr>
          <w:rFonts w:eastAsia="Roboto"/>
          <w:color w:val="000000" w:themeColor="text1"/>
          <w:spacing w:val="5"/>
          <w:sz w:val="26"/>
          <w:szCs w:val="26"/>
          <w:shd w:val="clear" w:color="auto" w:fill="FFFFFF"/>
        </w:rPr>
        <w:t>Đây là cách tính chỉ số chứng khoán theo số trung bình cộng của giá hiện tại. Giá chỉ số chứng khoán thay đổi theo giá của các cổ phiếu trong chỉ số chứng khoán. Hiện nay,</w:t>
      </w:r>
      <w:r w:rsidRPr="00201051">
        <w:rPr>
          <w:rFonts w:eastAsia="Roboto"/>
          <w:color w:val="000000" w:themeColor="text1"/>
          <w:spacing w:val="5"/>
          <w:sz w:val="26"/>
          <w:szCs w:val="26"/>
          <w:shd w:val="clear" w:color="auto" w:fill="FFFFFF"/>
          <w:lang w:val="vi-VN"/>
        </w:rPr>
        <w:t xml:space="preserve"> </w:t>
      </w:r>
      <w:r w:rsidRPr="00201051">
        <w:rPr>
          <w:rFonts w:eastAsia="Roboto"/>
          <w:color w:val="000000" w:themeColor="text1"/>
          <w:spacing w:val="5"/>
          <w:sz w:val="26"/>
          <w:szCs w:val="26"/>
          <w:shd w:val="clear" w:color="auto" w:fill="FFFFFF"/>
        </w:rPr>
        <w:t>chỉ số chứng khoán DJIA và Nikkei đang được tính theo phương pháp này.</w:t>
      </w:r>
      <w:r w:rsidRPr="00201051">
        <w:rPr>
          <w:rFonts w:eastAsia="Roboto"/>
          <w:color w:val="000000" w:themeColor="text1"/>
          <w:spacing w:val="5"/>
          <w:sz w:val="26"/>
          <w:szCs w:val="26"/>
          <w:shd w:val="clear" w:color="auto" w:fill="FFFFFF"/>
          <w:lang w:val="vi-VN"/>
        </w:rPr>
        <w:t xml:space="preserve"> </w:t>
      </w:r>
      <w:r w:rsidRPr="00201051">
        <w:rPr>
          <w:rFonts w:eastAsia="Roboto"/>
          <w:color w:val="000000" w:themeColor="text1"/>
          <w:spacing w:val="5"/>
          <w:sz w:val="26"/>
          <w:szCs w:val="26"/>
          <w:shd w:val="clear" w:color="auto" w:fill="FFFFFF"/>
        </w:rPr>
        <w:t>Nhược điểm của cách tính chỉ số chứng khoán theo phương pháp này là nó không tính cổ phiếu chia tách, cổ phiếu có giá cao hơn sẽ có trọng số lớn hơn cho dù đó là công ty mới mở với giá trị vốn hóa nhỏ hay là một công ty lớn với tốc độ tăng trưởng mạnh.</w:t>
      </w:r>
    </w:p>
    <w:p w:rsidR="00182E04" w:rsidRPr="00201051" w:rsidRDefault="00182E04" w:rsidP="00182E04">
      <w:pPr>
        <w:shd w:val="clear" w:color="auto" w:fill="FFFFFF"/>
        <w:spacing w:line="360" w:lineRule="auto"/>
        <w:ind w:firstLine="567"/>
        <w:jc w:val="both"/>
        <w:rPr>
          <w:rFonts w:eastAsia="sans-serif"/>
          <w:color w:val="000000" w:themeColor="text1"/>
          <w:sz w:val="26"/>
          <w:szCs w:val="26"/>
        </w:rPr>
      </w:pPr>
      <w:r w:rsidRPr="00201051">
        <w:rPr>
          <w:rFonts w:eastAsia="Roboto"/>
          <w:i/>
          <w:iCs/>
          <w:color w:val="000000" w:themeColor="text1"/>
          <w:sz w:val="26"/>
          <w:szCs w:val="26"/>
          <w:shd w:val="clear" w:color="auto" w:fill="FFFFFF"/>
        </w:rPr>
        <w:t xml:space="preserve">Cách tính chỉ số chứng khoán dựa trên </w:t>
      </w:r>
      <w:r w:rsidRPr="00A5200F">
        <w:rPr>
          <w:rFonts w:eastAsia="Roboto"/>
          <w:i/>
          <w:iCs/>
          <w:color w:val="000000" w:themeColor="text1"/>
          <w:sz w:val="26"/>
          <w:szCs w:val="26"/>
          <w:shd w:val="clear" w:color="auto" w:fill="FFFFFF"/>
        </w:rPr>
        <w:t>giá trị thị trường</w:t>
      </w:r>
      <w:r w:rsidRPr="00201051">
        <w:rPr>
          <w:rFonts w:eastAsia="Roboto"/>
          <w:i/>
          <w:iCs/>
          <w:color w:val="000000" w:themeColor="text1"/>
          <w:sz w:val="26"/>
          <w:szCs w:val="26"/>
          <w:shd w:val="clear" w:color="auto" w:fill="FFFFFF"/>
        </w:rPr>
        <w:t xml:space="preserve">: </w:t>
      </w:r>
      <w:r w:rsidRPr="00201051">
        <w:rPr>
          <w:rFonts w:eastAsia="Roboto"/>
          <w:color w:val="000000" w:themeColor="text1"/>
          <w:spacing w:val="5"/>
          <w:sz w:val="26"/>
          <w:szCs w:val="26"/>
          <w:shd w:val="clear" w:color="auto" w:fill="FFFFFF"/>
        </w:rPr>
        <w:t xml:space="preserve">Cách tính chỉ số chứng khoán này được tính dựa trên giá trị thị trường ban đầu của các cổ phiếu trong chỉ số chứng khoán. Sau đó, sử dụng giá trị này làm giá trị ban đầu của chỉ số. Cổ phiếu của các công ty có vốn hóa lớn sẽ có nhiều tác động đến giá trị chỉ số chứng khoán hơn là cổ phiếu của các công ty nhỏ. </w:t>
      </w:r>
      <w:r w:rsidRPr="00201051">
        <w:rPr>
          <w:rFonts w:eastAsia="serif"/>
          <w:color w:val="000000" w:themeColor="text1"/>
          <w:sz w:val="26"/>
          <w:szCs w:val="26"/>
          <w:shd w:val="clear" w:color="auto" w:fill="FFFFFF"/>
        </w:rPr>
        <w:t>Mỗi cách tính sẽ mang lại lợi ích, lợi nhuận cũng như giá trị cổ phiếu khác nhau. Thông thường thị trường sẽ chọn cách tính chỉ số chứng khoán theo hình thức trọng số vốn hóa trên thị trường.</w:t>
      </w:r>
    </w:p>
    <w:p w:rsidR="00182E04" w:rsidRPr="00201051" w:rsidRDefault="00182E04" w:rsidP="00182E04">
      <w:pPr>
        <w:shd w:val="clear" w:color="auto" w:fill="FFFFFF"/>
        <w:spacing w:line="360" w:lineRule="auto"/>
        <w:ind w:firstLine="567"/>
        <w:jc w:val="both"/>
        <w:rPr>
          <w:rFonts w:eastAsia="Roboto"/>
          <w:color w:val="000000" w:themeColor="text1"/>
          <w:spacing w:val="5"/>
          <w:sz w:val="26"/>
          <w:szCs w:val="26"/>
          <w:shd w:val="clear" w:color="auto" w:fill="FFFFFF"/>
        </w:rPr>
      </w:pPr>
      <w:r w:rsidRPr="00201051">
        <w:rPr>
          <w:rFonts w:eastAsia="Roboto"/>
          <w:i/>
          <w:iCs/>
          <w:color w:val="000000" w:themeColor="text1"/>
          <w:sz w:val="26"/>
          <w:szCs w:val="26"/>
          <w:shd w:val="clear" w:color="auto" w:fill="FFFFFF"/>
        </w:rPr>
        <w:t xml:space="preserve">Cách tính chỉ số chứng khoán không dùng trọng số: </w:t>
      </w:r>
      <w:r w:rsidRPr="00201051">
        <w:rPr>
          <w:rFonts w:eastAsia="Roboto"/>
          <w:color w:val="000000" w:themeColor="text1"/>
          <w:spacing w:val="5"/>
          <w:sz w:val="26"/>
          <w:szCs w:val="26"/>
          <w:shd w:val="clear" w:color="auto" w:fill="FFFFFF"/>
        </w:rPr>
        <w:t>Với cách tính chỉ số chứng khoán này thì không cần sử dụng trọng số. Tất cả cổ phiếu trong chỉ số index sẽ có giá trị tương đương nhau, dù mức giá hay giá trị thị trường của chúng cao</w:t>
      </w:r>
      <w:r w:rsidRPr="00201051">
        <w:rPr>
          <w:rFonts w:eastAsia="Roboto"/>
          <w:color w:val="000000" w:themeColor="text1"/>
          <w:spacing w:val="5"/>
          <w:sz w:val="26"/>
          <w:szCs w:val="26"/>
          <w:shd w:val="clear" w:color="auto" w:fill="FFFFFF"/>
          <w:lang w:val="vi-VN"/>
        </w:rPr>
        <w:t xml:space="preserve"> hay</w:t>
      </w:r>
      <w:r w:rsidRPr="00201051">
        <w:rPr>
          <w:rFonts w:eastAsia="Roboto"/>
          <w:color w:val="000000" w:themeColor="text1"/>
          <w:spacing w:val="5"/>
          <w:sz w:val="26"/>
          <w:szCs w:val="26"/>
          <w:shd w:val="clear" w:color="auto" w:fill="FFFFFF"/>
        </w:rPr>
        <w:t xml:space="preserve"> thấp. Do đó, số tiền đầu tư cho mỗi cổ phiếu trong chỉ số index cũng bằng nhau. Sự thay đổi của chỉ số chứng khoán tính theo số trung bình cộng của các phần trăm thay đổi trong giá cổ phiếu. Dù giá của các cổ phiếu này như thế nào, thì phần trăm thay đổi của chúng vẫn giống nhau. Do đó có thể tính chỉ số chứng khoán với số trung bình cộng hoặc trung bình nhân của từng phần trăm thay đổi giá. Sau đây là bả</w:t>
      </w:r>
      <w:r w:rsidR="00A5200F">
        <w:rPr>
          <w:rFonts w:eastAsia="Roboto"/>
          <w:color w:val="000000" w:themeColor="text1"/>
          <w:spacing w:val="5"/>
          <w:sz w:val="26"/>
          <w:szCs w:val="26"/>
          <w:shd w:val="clear" w:color="auto" w:fill="FFFFFF"/>
        </w:rPr>
        <w:t>ng 3</w:t>
      </w:r>
      <w:r w:rsidRPr="00201051">
        <w:rPr>
          <w:rFonts w:eastAsia="Roboto"/>
          <w:color w:val="000000" w:themeColor="text1"/>
          <w:spacing w:val="5"/>
          <w:sz w:val="26"/>
          <w:szCs w:val="26"/>
          <w:shd w:val="clear" w:color="auto" w:fill="FFFFFF"/>
        </w:rPr>
        <w:t>.1. tổng kết ưu nhược điểm của từng phương pháp đo lường SMI</w:t>
      </w:r>
    </w:p>
    <w:p w:rsidR="00182E04" w:rsidRPr="00201051" w:rsidRDefault="00182E04" w:rsidP="00182E04">
      <w:pPr>
        <w:pStyle w:val="NormalWeb"/>
        <w:shd w:val="clear" w:color="auto" w:fill="FFFFFF"/>
        <w:spacing w:before="0" w:beforeAutospacing="0" w:after="0" w:afterAutospacing="0" w:line="360" w:lineRule="auto"/>
        <w:jc w:val="center"/>
        <w:rPr>
          <w:rFonts w:eastAsia="Roboto"/>
          <w:i/>
          <w:color w:val="FF0000"/>
          <w:spacing w:val="5"/>
          <w:sz w:val="26"/>
          <w:szCs w:val="26"/>
          <w:shd w:val="clear" w:color="auto" w:fill="FFFFFF"/>
        </w:rPr>
      </w:pPr>
      <w:bookmarkStart w:id="4" w:name="_Toc194998825"/>
      <w:r w:rsidRPr="00201051">
        <w:rPr>
          <w:rFonts w:eastAsia="Roboto"/>
          <w:i/>
          <w:color w:val="FF0000"/>
          <w:spacing w:val="5"/>
          <w:sz w:val="26"/>
          <w:szCs w:val="26"/>
          <w:shd w:val="clear" w:color="auto" w:fill="FFFFFF"/>
        </w:rPr>
        <w:lastRenderedPageBreak/>
        <w:t xml:space="preserve">Bảng </w:t>
      </w:r>
      <w:r w:rsidR="00A5200F">
        <w:rPr>
          <w:rFonts w:eastAsia="Roboto"/>
          <w:i/>
          <w:color w:val="FF0000"/>
          <w:spacing w:val="5"/>
          <w:sz w:val="26"/>
          <w:szCs w:val="26"/>
          <w:shd w:val="clear" w:color="auto" w:fill="FFFFFF"/>
        </w:rPr>
        <w:t>3</w:t>
      </w:r>
      <w:r w:rsidRPr="00201051">
        <w:rPr>
          <w:rFonts w:eastAsia="Roboto"/>
          <w:i/>
          <w:color w:val="FF0000"/>
          <w:spacing w:val="5"/>
          <w:sz w:val="26"/>
          <w:szCs w:val="26"/>
          <w:shd w:val="clear" w:color="auto" w:fill="FFFFFF"/>
        </w:rPr>
        <w:t>.1: Ưu nhược điểm của từng phương pháp đo lường SMI</w:t>
      </w:r>
    </w:p>
    <w:tbl>
      <w:tblPr>
        <w:tblStyle w:val="TableGrid"/>
        <w:tblW w:w="9068" w:type="dxa"/>
        <w:tblLook w:val="04A0" w:firstRow="1" w:lastRow="0" w:firstColumn="1" w:lastColumn="0" w:noHBand="0" w:noVBand="1"/>
      </w:tblPr>
      <w:tblGrid>
        <w:gridCol w:w="2122"/>
        <w:gridCol w:w="3260"/>
        <w:gridCol w:w="3686"/>
      </w:tblGrid>
      <w:tr w:rsidR="00182E04" w:rsidRPr="00201051" w:rsidTr="00A22461">
        <w:tc>
          <w:tcPr>
            <w:tcW w:w="2122" w:type="dxa"/>
          </w:tcPr>
          <w:p w:rsidR="00182E04" w:rsidRPr="00201051" w:rsidRDefault="00182E04" w:rsidP="00A22461">
            <w:pPr>
              <w:pStyle w:val="NormalWeb"/>
              <w:spacing w:before="0" w:beforeAutospacing="0" w:after="0" w:afterAutospacing="0" w:line="276" w:lineRule="auto"/>
              <w:jc w:val="center"/>
              <w:rPr>
                <w:rFonts w:eastAsia="Roboto"/>
                <w:b/>
                <w:color w:val="000000" w:themeColor="text1"/>
                <w:spacing w:val="5"/>
                <w:shd w:val="clear" w:color="auto" w:fill="FFFFFF"/>
              </w:rPr>
            </w:pPr>
            <w:r w:rsidRPr="00201051">
              <w:rPr>
                <w:rFonts w:eastAsia="Roboto"/>
                <w:b/>
                <w:color w:val="000000" w:themeColor="text1"/>
                <w:spacing w:val="5"/>
                <w:shd w:val="clear" w:color="auto" w:fill="FFFFFF"/>
              </w:rPr>
              <w:t>Phương pháp</w:t>
            </w:r>
          </w:p>
        </w:tc>
        <w:tc>
          <w:tcPr>
            <w:tcW w:w="3260" w:type="dxa"/>
          </w:tcPr>
          <w:p w:rsidR="00182E04" w:rsidRPr="00201051" w:rsidRDefault="00182E04" w:rsidP="00A22461">
            <w:pPr>
              <w:pStyle w:val="NormalWeb"/>
              <w:spacing w:before="0" w:beforeAutospacing="0" w:after="0" w:afterAutospacing="0" w:line="276" w:lineRule="auto"/>
              <w:jc w:val="center"/>
              <w:rPr>
                <w:rFonts w:eastAsia="Roboto"/>
                <w:b/>
                <w:color w:val="000000" w:themeColor="text1"/>
                <w:spacing w:val="5"/>
                <w:shd w:val="clear" w:color="auto" w:fill="FFFFFF"/>
              </w:rPr>
            </w:pPr>
            <w:r w:rsidRPr="00201051">
              <w:rPr>
                <w:rFonts w:eastAsia="Roboto"/>
                <w:b/>
                <w:color w:val="000000" w:themeColor="text1"/>
                <w:spacing w:val="5"/>
                <w:shd w:val="clear" w:color="auto" w:fill="FFFFFF"/>
              </w:rPr>
              <w:t>Ưu điểm</w:t>
            </w:r>
          </w:p>
        </w:tc>
        <w:tc>
          <w:tcPr>
            <w:tcW w:w="3686" w:type="dxa"/>
          </w:tcPr>
          <w:p w:rsidR="00182E04" w:rsidRPr="00201051" w:rsidRDefault="00182E04" w:rsidP="00A22461">
            <w:pPr>
              <w:pStyle w:val="NormalWeb"/>
              <w:spacing w:before="0" w:beforeAutospacing="0" w:after="0" w:afterAutospacing="0" w:line="276" w:lineRule="auto"/>
              <w:jc w:val="center"/>
              <w:rPr>
                <w:rFonts w:eastAsia="Roboto"/>
                <w:b/>
                <w:color w:val="000000" w:themeColor="text1"/>
                <w:spacing w:val="5"/>
                <w:shd w:val="clear" w:color="auto" w:fill="FFFFFF"/>
              </w:rPr>
            </w:pPr>
            <w:r w:rsidRPr="00201051">
              <w:rPr>
                <w:rFonts w:eastAsia="Roboto"/>
                <w:b/>
                <w:color w:val="000000" w:themeColor="text1"/>
                <w:spacing w:val="5"/>
                <w:shd w:val="clear" w:color="auto" w:fill="FFFFFF"/>
              </w:rPr>
              <w:t>Nhược điểm</w:t>
            </w:r>
          </w:p>
        </w:tc>
      </w:tr>
      <w:tr w:rsidR="00182E04" w:rsidRPr="00201051" w:rsidTr="00A22461">
        <w:tc>
          <w:tcPr>
            <w:tcW w:w="2122" w:type="dxa"/>
          </w:tcPr>
          <w:p w:rsidR="00182E04" w:rsidRPr="00201051" w:rsidRDefault="00182E04" w:rsidP="00A22461">
            <w:pPr>
              <w:shd w:val="clear" w:color="auto" w:fill="FFFFFF"/>
              <w:spacing w:line="276" w:lineRule="auto"/>
              <w:jc w:val="center"/>
              <w:rPr>
                <w:rFonts w:eastAsia="Roboto"/>
                <w:color w:val="000000" w:themeColor="text1"/>
                <w:spacing w:val="5"/>
                <w:shd w:val="clear" w:color="auto" w:fill="FFFFFF"/>
              </w:rPr>
            </w:pPr>
            <w:r w:rsidRPr="00201051">
              <w:rPr>
                <w:rFonts w:eastAsia="Roboto"/>
                <w:iCs/>
                <w:color w:val="000000" w:themeColor="text1"/>
                <w:shd w:val="clear" w:color="auto" w:fill="FFFFFF"/>
              </w:rPr>
              <w:t>Cách tính chỉ số chứng khoán dựa trên giá.</w:t>
            </w:r>
          </w:p>
        </w:tc>
        <w:tc>
          <w:tcPr>
            <w:tcW w:w="3260" w:type="dxa"/>
          </w:tcPr>
          <w:p w:rsidR="00182E04" w:rsidRPr="00201051" w:rsidRDefault="00182E04" w:rsidP="00A22461">
            <w:pPr>
              <w:pStyle w:val="NormalWeb"/>
              <w:spacing w:before="0" w:beforeAutospacing="0" w:after="0" w:afterAutospacing="0" w:line="276" w:lineRule="auto"/>
              <w:rPr>
                <w:rFonts w:eastAsia="Roboto"/>
                <w:color w:val="000000" w:themeColor="text1"/>
                <w:spacing w:val="5"/>
                <w:shd w:val="clear" w:color="auto" w:fill="FFFFFF"/>
              </w:rPr>
            </w:pPr>
            <w:r w:rsidRPr="00201051">
              <w:rPr>
                <w:rFonts w:eastAsia="Roboto"/>
                <w:color w:val="000000" w:themeColor="text1"/>
                <w:spacing w:val="5"/>
                <w:shd w:val="clear" w:color="auto" w:fill="FFFFFF"/>
              </w:rPr>
              <w:t>Giá chỉ số chứng khoán thay đổi theo giá của các cổ phiếu trong chỉ số chứng khoán.</w:t>
            </w:r>
          </w:p>
        </w:tc>
        <w:tc>
          <w:tcPr>
            <w:tcW w:w="3686" w:type="dxa"/>
          </w:tcPr>
          <w:p w:rsidR="00182E04" w:rsidRPr="00201051" w:rsidRDefault="00182E04" w:rsidP="00A22461">
            <w:pPr>
              <w:pStyle w:val="NormalWeb"/>
              <w:spacing w:before="0" w:beforeAutospacing="0" w:after="0" w:afterAutospacing="0" w:line="276" w:lineRule="auto"/>
              <w:rPr>
                <w:rFonts w:eastAsia="Roboto"/>
                <w:color w:val="000000" w:themeColor="text1"/>
                <w:spacing w:val="5"/>
                <w:shd w:val="clear" w:color="auto" w:fill="FFFFFF"/>
              </w:rPr>
            </w:pPr>
            <w:r w:rsidRPr="00201051">
              <w:rPr>
                <w:rFonts w:eastAsia="Roboto"/>
                <w:color w:val="000000" w:themeColor="text1"/>
                <w:spacing w:val="5"/>
                <w:shd w:val="clear" w:color="auto" w:fill="FFFFFF"/>
              </w:rPr>
              <w:t>Không tính cổ phiếu chia tách, cổ phiếu có giá cao hơn sẽ có trọng số lớn hơn cho dù đó là công ty mới mở với giá trị vốn hóa nhỏ hay là một công ty lớn với tốc độ tăng trưởng mạnh.</w:t>
            </w:r>
          </w:p>
        </w:tc>
      </w:tr>
      <w:tr w:rsidR="00182E04" w:rsidRPr="00201051" w:rsidTr="00A22461">
        <w:tc>
          <w:tcPr>
            <w:tcW w:w="2122" w:type="dxa"/>
          </w:tcPr>
          <w:p w:rsidR="00182E04" w:rsidRPr="00201051" w:rsidRDefault="00182E04" w:rsidP="00A22461">
            <w:pPr>
              <w:shd w:val="clear" w:color="auto" w:fill="FFFFFF"/>
              <w:spacing w:line="276" w:lineRule="auto"/>
              <w:jc w:val="center"/>
              <w:rPr>
                <w:rFonts w:eastAsia="Roboto"/>
                <w:color w:val="000000" w:themeColor="text1"/>
                <w:spacing w:val="5"/>
                <w:shd w:val="clear" w:color="auto" w:fill="FFFFFF"/>
              </w:rPr>
            </w:pPr>
            <w:r w:rsidRPr="00201051">
              <w:rPr>
                <w:rFonts w:eastAsia="Roboto"/>
                <w:iCs/>
                <w:color w:val="000000" w:themeColor="text1"/>
                <w:shd w:val="clear" w:color="auto" w:fill="FFFFFF"/>
              </w:rPr>
              <w:t>Cách tính chỉ số chứng khoán dựa trên giá trị thị trường.</w:t>
            </w:r>
          </w:p>
        </w:tc>
        <w:tc>
          <w:tcPr>
            <w:tcW w:w="3260" w:type="dxa"/>
          </w:tcPr>
          <w:p w:rsidR="00182E04" w:rsidRPr="00201051" w:rsidRDefault="00182E04" w:rsidP="00A22461">
            <w:pPr>
              <w:pStyle w:val="NormalWeb"/>
              <w:spacing w:before="0" w:beforeAutospacing="0" w:after="0" w:afterAutospacing="0" w:line="276" w:lineRule="auto"/>
              <w:rPr>
                <w:rFonts w:eastAsia="Roboto"/>
                <w:color w:val="000000" w:themeColor="text1"/>
                <w:spacing w:val="5"/>
                <w:shd w:val="clear" w:color="auto" w:fill="FFFFFF"/>
              </w:rPr>
            </w:pPr>
            <w:r w:rsidRPr="00201051">
              <w:rPr>
                <w:color w:val="000000" w:themeColor="text1"/>
              </w:rPr>
              <w:t>Chỉ số được tính toán và công bố sau mỗi phiên giao dịch. Sự biến động về giá cổ phiếu sẽ làm thay đổi giá trị chỉ số, đồng thời được so sánh tăng giảm đối với phiên giao dịch trước bằng %.</w:t>
            </w:r>
          </w:p>
        </w:tc>
        <w:tc>
          <w:tcPr>
            <w:tcW w:w="3686" w:type="dxa"/>
            <w:shd w:val="clear" w:color="auto" w:fill="auto"/>
          </w:tcPr>
          <w:p w:rsidR="00182E04" w:rsidRPr="00201051" w:rsidRDefault="00182E04" w:rsidP="00A22461">
            <w:pPr>
              <w:pStyle w:val="NormalWeb"/>
              <w:spacing w:before="0" w:beforeAutospacing="0" w:after="0" w:afterAutospacing="0" w:line="276" w:lineRule="auto"/>
              <w:rPr>
                <w:rFonts w:eastAsia="Roboto"/>
                <w:color w:val="000000" w:themeColor="text1"/>
                <w:spacing w:val="5"/>
                <w:shd w:val="clear" w:color="auto" w:fill="FFFFFF"/>
              </w:rPr>
            </w:pPr>
            <w:r w:rsidRPr="00201051">
              <w:rPr>
                <w:color w:val="000000" w:themeColor="text1"/>
              </w:rPr>
              <w:t>Tính không liên tục của chỉ số, các trọng số và cơ sở để xác định bình quân thị trường số chia đã thay đổi.</w:t>
            </w:r>
            <w:r w:rsidRPr="00201051">
              <w:rPr>
                <w:color w:val="000000" w:themeColor="text1"/>
                <w:shd w:val="clear" w:color="auto" w:fill="FAFAFA"/>
              </w:rPr>
              <w:t xml:space="preserve"> S</w:t>
            </w:r>
            <w:r w:rsidRPr="00201051">
              <w:rPr>
                <w:color w:val="000000" w:themeColor="text1"/>
              </w:rPr>
              <w:t>ố chia mẫu số trong công thức tính chỉ số chứng khoán phải được điều chỉnh để duy trì tính liên tục của chỉ số.</w:t>
            </w:r>
          </w:p>
        </w:tc>
      </w:tr>
      <w:tr w:rsidR="00182E04" w:rsidRPr="00201051" w:rsidTr="00A22461">
        <w:tc>
          <w:tcPr>
            <w:tcW w:w="2122" w:type="dxa"/>
          </w:tcPr>
          <w:p w:rsidR="00182E04" w:rsidRPr="00201051" w:rsidRDefault="00182E04" w:rsidP="00A22461">
            <w:pPr>
              <w:pStyle w:val="NormalWeb"/>
              <w:spacing w:before="0" w:beforeAutospacing="0" w:after="0" w:afterAutospacing="0" w:line="276" w:lineRule="auto"/>
              <w:jc w:val="center"/>
              <w:rPr>
                <w:rFonts w:eastAsia="Roboto"/>
                <w:color w:val="000000" w:themeColor="text1"/>
                <w:spacing w:val="5"/>
                <w:shd w:val="clear" w:color="auto" w:fill="FFFFFF"/>
              </w:rPr>
            </w:pPr>
            <w:r w:rsidRPr="00201051">
              <w:rPr>
                <w:rFonts w:eastAsia="Roboto"/>
                <w:iCs/>
                <w:color w:val="000000" w:themeColor="text1"/>
                <w:shd w:val="clear" w:color="auto" w:fill="FFFFFF"/>
              </w:rPr>
              <w:t>Cách tính chỉ số chứng khoán không dùng trọng số.</w:t>
            </w:r>
          </w:p>
        </w:tc>
        <w:tc>
          <w:tcPr>
            <w:tcW w:w="3260" w:type="dxa"/>
          </w:tcPr>
          <w:p w:rsidR="00182E04" w:rsidRPr="00201051" w:rsidRDefault="00182E04" w:rsidP="00A22461">
            <w:pPr>
              <w:pStyle w:val="NormalWeb"/>
              <w:spacing w:before="0" w:beforeAutospacing="0" w:after="0" w:afterAutospacing="0" w:line="276" w:lineRule="auto"/>
              <w:rPr>
                <w:rFonts w:eastAsia="Roboto"/>
                <w:color w:val="000000" w:themeColor="text1"/>
                <w:spacing w:val="5"/>
                <w:shd w:val="clear" w:color="auto" w:fill="FFFFFF"/>
              </w:rPr>
            </w:pPr>
            <w:r w:rsidRPr="00201051">
              <w:rPr>
                <w:rFonts w:eastAsia="Roboto"/>
                <w:color w:val="000000" w:themeColor="text1"/>
                <w:spacing w:val="5"/>
                <w:shd w:val="clear" w:color="auto" w:fill="FFFFFF"/>
              </w:rPr>
              <w:t>Giá của các cổ phiếu này như thế nào, thì phần trăm thay đổi của chúng vẫn giống nhau.</w:t>
            </w:r>
          </w:p>
        </w:tc>
        <w:tc>
          <w:tcPr>
            <w:tcW w:w="3686" w:type="dxa"/>
          </w:tcPr>
          <w:p w:rsidR="00182E04" w:rsidRPr="00201051" w:rsidRDefault="00182E04" w:rsidP="00A22461">
            <w:pPr>
              <w:pStyle w:val="NormalWeb"/>
              <w:spacing w:before="0" w:beforeAutospacing="0" w:after="0" w:afterAutospacing="0" w:line="276" w:lineRule="auto"/>
              <w:rPr>
                <w:rFonts w:eastAsia="Roboto"/>
                <w:color w:val="000000" w:themeColor="text1"/>
                <w:spacing w:val="5"/>
                <w:shd w:val="clear" w:color="auto" w:fill="FFFFFF"/>
              </w:rPr>
            </w:pPr>
            <w:r w:rsidRPr="00201051">
              <w:rPr>
                <w:rFonts w:eastAsia="Roboto"/>
                <w:color w:val="000000" w:themeColor="text1"/>
                <w:spacing w:val="5"/>
                <w:shd w:val="clear" w:color="auto" w:fill="FFFFFF"/>
              </w:rPr>
              <w:t>Các cổ phiếu trong chỉ số index sẽ có giá trị tương đương, dù mức giá hay giá trị thị trường của chúng như thế nào.</w:t>
            </w:r>
          </w:p>
        </w:tc>
      </w:tr>
    </w:tbl>
    <w:p w:rsidR="00182E04" w:rsidRPr="00201051" w:rsidRDefault="00182E04" w:rsidP="00182E04">
      <w:pPr>
        <w:pStyle w:val="ListParagraph"/>
        <w:spacing w:after="0" w:line="360" w:lineRule="auto"/>
        <w:ind w:left="0"/>
        <w:jc w:val="right"/>
        <w:rPr>
          <w:rFonts w:ascii="Times New Roman" w:hAnsi="Times New Roman" w:cs="Times New Roman"/>
          <w:bCs/>
          <w:iCs/>
          <w:color w:val="FF0000"/>
          <w:sz w:val="26"/>
          <w:szCs w:val="26"/>
          <w:lang w:val="vi-VN"/>
        </w:rPr>
      </w:pPr>
      <w:r w:rsidRPr="00201051">
        <w:rPr>
          <w:rFonts w:ascii="Times New Roman" w:hAnsi="Times New Roman" w:cs="Times New Roman"/>
          <w:bCs/>
          <w:iCs/>
          <w:color w:val="FF0000"/>
          <w:sz w:val="26"/>
          <w:szCs w:val="26"/>
        </w:rPr>
        <w:t xml:space="preserve">(Nguồn: </w:t>
      </w:r>
      <w:r w:rsidR="00A5200F">
        <w:rPr>
          <w:rFonts w:ascii="Times New Roman" w:hAnsi="Times New Roman" w:cs="Times New Roman"/>
          <w:bCs/>
          <w:iCs/>
          <w:color w:val="FF0000"/>
          <w:sz w:val="26"/>
          <w:szCs w:val="26"/>
        </w:rPr>
        <w:t>Nhóm t</w:t>
      </w:r>
      <w:r w:rsidRPr="00201051">
        <w:rPr>
          <w:rFonts w:ascii="Times New Roman" w:hAnsi="Times New Roman" w:cs="Times New Roman"/>
          <w:bCs/>
          <w:iCs/>
          <w:color w:val="FF0000"/>
          <w:sz w:val="26"/>
          <w:szCs w:val="26"/>
        </w:rPr>
        <w:t>ác giả thống kê</w:t>
      </w:r>
      <w:r w:rsidRPr="00201051">
        <w:rPr>
          <w:rFonts w:ascii="Times New Roman" w:hAnsi="Times New Roman" w:cs="Times New Roman"/>
          <w:bCs/>
          <w:iCs/>
          <w:color w:val="FF0000"/>
          <w:sz w:val="26"/>
          <w:szCs w:val="26"/>
          <w:lang w:val="vi-VN"/>
        </w:rPr>
        <w:t>)</w:t>
      </w:r>
    </w:p>
    <w:p w:rsidR="00182E04" w:rsidRPr="00201051" w:rsidRDefault="00182E04" w:rsidP="00182E04">
      <w:pPr>
        <w:pStyle w:val="NormalWeb"/>
        <w:shd w:val="clear" w:color="auto" w:fill="FFFFFF"/>
        <w:spacing w:before="0" w:beforeAutospacing="0" w:after="0" w:afterAutospacing="0" w:line="360" w:lineRule="auto"/>
        <w:rPr>
          <w:color w:val="FF0000"/>
          <w:sz w:val="26"/>
          <w:szCs w:val="26"/>
        </w:rPr>
      </w:pPr>
      <w:r w:rsidRPr="00201051">
        <w:rPr>
          <w:rFonts w:eastAsia="serif"/>
          <w:color w:val="FF0000"/>
          <w:sz w:val="26"/>
          <w:szCs w:val="26"/>
          <w:shd w:val="clear" w:color="auto" w:fill="FFFFFF"/>
        </w:rPr>
        <w:t>Mỗi cách tính sẽ mang lại lợi ích, lợi nhuận cũng như giá trị cổ phiếu khác nhau. Thông thường thị trường sẽ chọn cách tính chỉ số chứng khoán theo hình thức trọng số vốn hóa trên thị trường như v</w:t>
      </w:r>
      <w:r w:rsidRPr="00201051">
        <w:rPr>
          <w:color w:val="FF0000"/>
          <w:sz w:val="26"/>
          <w:szCs w:val="26"/>
        </w:rPr>
        <w:t>ới chỉ số VN – Index cũng được tính theo phương pháp này. Chỉ số VN-Index</w:t>
      </w:r>
      <w:r w:rsidR="00D555BB" w:rsidRPr="00201051">
        <w:rPr>
          <w:color w:val="FF0000"/>
          <w:sz w:val="26"/>
          <w:szCs w:val="26"/>
        </w:rPr>
        <w:t xml:space="preserve"> được tính theo công thức sau:</w:t>
      </w:r>
    </w:p>
    <w:p w:rsidR="00182E04" w:rsidRPr="00201051" w:rsidRDefault="00182E04" w:rsidP="00182E04">
      <w:pPr>
        <w:pStyle w:val="NormalWeb"/>
        <w:shd w:val="clear" w:color="auto" w:fill="FFFFFF"/>
        <w:spacing w:before="0" w:beforeAutospacing="0" w:after="0" w:afterAutospacing="0" w:line="360" w:lineRule="auto"/>
        <w:rPr>
          <w:color w:val="FF0000"/>
          <w:sz w:val="26"/>
          <w:szCs w:val="26"/>
        </w:rPr>
      </w:pPr>
      <w:r w:rsidRPr="00201051">
        <w:rPr>
          <w:rStyle w:val="Strong"/>
          <w:color w:val="FF0000"/>
          <w:sz w:val="26"/>
          <w:szCs w:val="26"/>
        </w:rPr>
        <w:t>VN - Index = 100 x (Tổng giá trị thị trường của các cổ phiếu niêm yết hiện tại / Tổng giá trị của các cổ phiếu niêm yết tại cơ sở)</w:t>
      </w:r>
    </w:p>
    <w:p w:rsidR="00182E04" w:rsidRPr="00201051" w:rsidRDefault="00182E04" w:rsidP="00182E04">
      <w:pPr>
        <w:pStyle w:val="NormalWeb"/>
        <w:spacing w:before="0" w:beforeAutospacing="0" w:after="0" w:afterAutospacing="0" w:line="360" w:lineRule="auto"/>
        <w:rPr>
          <w:color w:val="FF0000"/>
          <w:sz w:val="26"/>
          <w:szCs w:val="26"/>
        </w:rPr>
      </w:pPr>
      <w:r w:rsidRPr="00201051">
        <w:rPr>
          <w:rStyle w:val="Strong"/>
          <w:color w:val="FF0000"/>
          <w:sz w:val="26"/>
          <w:szCs w:val="26"/>
        </w:rPr>
        <w:t>Hay:</w:t>
      </w:r>
    </w:p>
    <w:p w:rsidR="00182E04" w:rsidRPr="00201051" w:rsidRDefault="00182E04" w:rsidP="00182E04">
      <w:pPr>
        <w:pStyle w:val="NormalWeb"/>
        <w:shd w:val="clear" w:color="auto" w:fill="FFFFFF"/>
        <w:spacing w:before="0" w:beforeAutospacing="0" w:after="0" w:afterAutospacing="0" w:line="360" w:lineRule="auto"/>
        <w:rPr>
          <w:color w:val="FF0000"/>
          <w:sz w:val="26"/>
          <w:szCs w:val="26"/>
        </w:rPr>
      </w:pPr>
      <w:r w:rsidRPr="00201051">
        <w:rPr>
          <w:rFonts w:eastAsia="sans-serif"/>
          <w:color w:val="FF0000"/>
          <w:position w:val="-60"/>
          <w:sz w:val="26"/>
          <w:szCs w:val="26"/>
        </w:rPr>
        <w:object w:dxaOrig="284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67.85pt" o:ole="">
            <v:imagedata r:id="rId13" o:title=""/>
          </v:shape>
          <o:OLEObject Type="Embed" ProgID="Equation.3" ShapeID="_x0000_i1025" DrawAspect="Content" ObjectID="_1813551884" r:id="rId14"/>
        </w:object>
      </w:r>
      <w:r w:rsidRPr="00201051">
        <w:rPr>
          <w:rFonts w:eastAsia="sans-serif"/>
          <w:color w:val="FF0000"/>
          <w:sz w:val="26"/>
          <w:szCs w:val="26"/>
        </w:rPr>
        <w:t xml:space="preserve">                         </w:t>
      </w:r>
      <w:r w:rsidRPr="00201051">
        <w:rPr>
          <w:rStyle w:val="Strong"/>
          <w:color w:val="FF0000"/>
          <w:sz w:val="26"/>
          <w:szCs w:val="26"/>
        </w:rPr>
        <w:t>i</w:t>
      </w:r>
      <w:r w:rsidRPr="00201051">
        <w:rPr>
          <w:color w:val="FF0000"/>
          <w:sz w:val="26"/>
          <w:szCs w:val="26"/>
        </w:rPr>
        <w:t> = 1, 2, 3,...n</w:t>
      </w:r>
    </w:p>
    <w:p w:rsidR="00182E04" w:rsidRPr="00201051" w:rsidRDefault="00182E04" w:rsidP="00182E04">
      <w:pPr>
        <w:pStyle w:val="NormalWeb"/>
        <w:spacing w:before="0" w:beforeAutospacing="0" w:after="0" w:afterAutospacing="0" w:line="360" w:lineRule="auto"/>
        <w:rPr>
          <w:color w:val="FF0000"/>
          <w:sz w:val="26"/>
          <w:szCs w:val="26"/>
        </w:rPr>
      </w:pPr>
      <w:r w:rsidRPr="00201051">
        <w:rPr>
          <w:rStyle w:val="Strong"/>
          <w:color w:val="FF0000"/>
          <w:sz w:val="26"/>
          <w:szCs w:val="26"/>
        </w:rPr>
        <w:t>P</w:t>
      </w:r>
      <w:r w:rsidRPr="00201051">
        <w:rPr>
          <w:rStyle w:val="Strong"/>
          <w:color w:val="FF0000"/>
          <w:sz w:val="26"/>
          <w:szCs w:val="26"/>
          <w:vertAlign w:val="subscript"/>
        </w:rPr>
        <w:t>1i</w:t>
      </w:r>
      <w:r w:rsidRPr="00201051">
        <w:rPr>
          <w:color w:val="FF0000"/>
          <w:sz w:val="26"/>
          <w:szCs w:val="26"/>
        </w:rPr>
        <w:t>: Chính là giá đóng cửa của phiên giao dịch gần nhất (hay giá thị trường hiện hành của cổ phiếu i)</w:t>
      </w:r>
    </w:p>
    <w:p w:rsidR="00182E04" w:rsidRPr="00201051" w:rsidRDefault="00182E04" w:rsidP="00182E04">
      <w:pPr>
        <w:pStyle w:val="NormalWeb"/>
        <w:spacing w:before="0" w:beforeAutospacing="0" w:after="0" w:afterAutospacing="0" w:line="360" w:lineRule="auto"/>
        <w:rPr>
          <w:color w:val="FF0000"/>
          <w:sz w:val="26"/>
          <w:szCs w:val="26"/>
        </w:rPr>
      </w:pPr>
      <w:r w:rsidRPr="00201051">
        <w:rPr>
          <w:rStyle w:val="Strong"/>
          <w:color w:val="FF0000"/>
          <w:sz w:val="26"/>
          <w:szCs w:val="26"/>
        </w:rPr>
        <w:t>Q</w:t>
      </w:r>
      <w:r w:rsidRPr="00201051">
        <w:rPr>
          <w:rStyle w:val="Strong"/>
          <w:color w:val="FF0000"/>
          <w:sz w:val="26"/>
          <w:szCs w:val="26"/>
          <w:vertAlign w:val="subscript"/>
        </w:rPr>
        <w:t>1i</w:t>
      </w:r>
      <w:r w:rsidRPr="00201051">
        <w:rPr>
          <w:color w:val="FF0000"/>
          <w:sz w:val="26"/>
          <w:szCs w:val="26"/>
        </w:rPr>
        <w:t>: Số lượng cổ phiếu i đã được niêm yết hiện hành</w:t>
      </w:r>
    </w:p>
    <w:p w:rsidR="00182E04" w:rsidRPr="00201051" w:rsidRDefault="00182E04" w:rsidP="00182E04">
      <w:pPr>
        <w:pStyle w:val="NormalWeb"/>
        <w:spacing w:before="0" w:beforeAutospacing="0" w:after="0" w:afterAutospacing="0" w:line="360" w:lineRule="auto"/>
        <w:rPr>
          <w:color w:val="FF0000"/>
          <w:sz w:val="26"/>
          <w:szCs w:val="26"/>
        </w:rPr>
      </w:pPr>
      <w:r w:rsidRPr="00201051">
        <w:rPr>
          <w:rStyle w:val="Strong"/>
          <w:color w:val="FF0000"/>
          <w:sz w:val="26"/>
          <w:szCs w:val="26"/>
        </w:rPr>
        <w:lastRenderedPageBreak/>
        <w:t>P</w:t>
      </w:r>
      <w:r w:rsidRPr="00201051">
        <w:rPr>
          <w:rStyle w:val="Strong"/>
          <w:color w:val="FF0000"/>
          <w:sz w:val="26"/>
          <w:szCs w:val="26"/>
          <w:vertAlign w:val="subscript"/>
        </w:rPr>
        <w:t>0i</w:t>
      </w:r>
      <w:r w:rsidRPr="00201051">
        <w:rPr>
          <w:color w:val="FF0000"/>
          <w:sz w:val="26"/>
          <w:szCs w:val="26"/>
        </w:rPr>
        <w:t>: Đây là giá đóng cửa của cổ phiếu i vào ngày giao dịch đầu tiên (hoặc là giá thị trường vào ngày gốc của cổ phiếu i)</w:t>
      </w:r>
    </w:p>
    <w:p w:rsidR="00182E04" w:rsidRPr="00201051" w:rsidRDefault="00182E04" w:rsidP="00182E04">
      <w:pPr>
        <w:pStyle w:val="NormalWeb"/>
        <w:spacing w:before="0" w:beforeAutospacing="0" w:after="0" w:afterAutospacing="0" w:line="360" w:lineRule="auto"/>
        <w:rPr>
          <w:color w:val="FF0000"/>
          <w:sz w:val="26"/>
          <w:szCs w:val="26"/>
        </w:rPr>
      </w:pPr>
      <w:r w:rsidRPr="00201051">
        <w:rPr>
          <w:rStyle w:val="Strong"/>
          <w:color w:val="FF0000"/>
          <w:sz w:val="26"/>
          <w:szCs w:val="26"/>
        </w:rPr>
        <w:t>Q</w:t>
      </w:r>
      <w:r w:rsidRPr="00201051">
        <w:rPr>
          <w:rStyle w:val="Strong"/>
          <w:color w:val="FF0000"/>
          <w:sz w:val="26"/>
          <w:szCs w:val="26"/>
          <w:vertAlign w:val="subscript"/>
        </w:rPr>
        <w:t>0i</w:t>
      </w:r>
      <w:r w:rsidRPr="00201051">
        <w:rPr>
          <w:color w:val="FF0000"/>
          <w:sz w:val="26"/>
          <w:szCs w:val="26"/>
        </w:rPr>
        <w:t>: Là số lượng cổ phiếu i được niêm yết tại thời điểm gốc. Ở Việt Nam, thời điểm gốc sẽ được lấy là 100 điểm, còn một số quốc gia như: Anh, Mỹ lấy gốc là 1000.</w:t>
      </w:r>
    </w:p>
    <w:p w:rsidR="00182E04" w:rsidRPr="00201051" w:rsidRDefault="00182E04" w:rsidP="00182E04">
      <w:pPr>
        <w:pStyle w:val="Heading3"/>
        <w:spacing w:before="0" w:after="0" w:line="360" w:lineRule="auto"/>
        <w:jc w:val="both"/>
        <w:rPr>
          <w:rFonts w:ascii="Times New Roman" w:hAnsi="Times New Roman" w:cs="Times New Roman"/>
          <w:b/>
          <w:i/>
          <w:color w:val="000000" w:themeColor="text1"/>
          <w:sz w:val="26"/>
          <w:szCs w:val="26"/>
        </w:rPr>
      </w:pPr>
      <w:r w:rsidRPr="00201051">
        <w:rPr>
          <w:rFonts w:ascii="Times New Roman" w:hAnsi="Times New Roman" w:cs="Times New Roman"/>
          <w:b/>
          <w:i/>
          <w:color w:val="000000" w:themeColor="text1"/>
          <w:sz w:val="26"/>
          <w:szCs w:val="26"/>
        </w:rPr>
        <w:t>3.1.2</w:t>
      </w:r>
      <w:r w:rsidRPr="00201051">
        <w:rPr>
          <w:rFonts w:ascii="Times New Roman" w:hAnsi="Times New Roman" w:cs="Times New Roman"/>
          <w:b/>
          <w:i/>
          <w:color w:val="000000" w:themeColor="text1"/>
          <w:sz w:val="26"/>
          <w:szCs w:val="26"/>
        </w:rPr>
        <w:tab/>
        <w:t xml:space="preserve"> Niềm tin tiêu dùng</w:t>
      </w:r>
      <w:bookmarkEnd w:id="4"/>
    </w:p>
    <w:p w:rsidR="00182E04" w:rsidRPr="00201051" w:rsidRDefault="00182E04" w:rsidP="00182E04">
      <w:pPr>
        <w:spacing w:line="360" w:lineRule="auto"/>
        <w:jc w:val="both"/>
        <w:rPr>
          <w:i/>
          <w:color w:val="000000" w:themeColor="text1"/>
          <w:sz w:val="26"/>
          <w:szCs w:val="26"/>
        </w:rPr>
      </w:pPr>
      <w:r w:rsidRPr="00201051">
        <w:rPr>
          <w:i/>
          <w:color w:val="000000" w:themeColor="text1"/>
          <w:sz w:val="26"/>
          <w:szCs w:val="26"/>
        </w:rPr>
        <w:t>3.1.2.1</w:t>
      </w:r>
      <w:r w:rsidRPr="00201051">
        <w:rPr>
          <w:i/>
          <w:color w:val="000000" w:themeColor="text1"/>
          <w:sz w:val="26"/>
          <w:szCs w:val="26"/>
        </w:rPr>
        <w:tab/>
        <w:t xml:space="preserve"> Khái niệm về niềm tin tiêu dùng</w:t>
      </w:r>
    </w:p>
    <w:p w:rsidR="00182E04" w:rsidRPr="00201051" w:rsidRDefault="00182E04" w:rsidP="00182E04">
      <w:pPr>
        <w:tabs>
          <w:tab w:val="left" w:pos="567"/>
        </w:tabs>
        <w:spacing w:line="360" w:lineRule="auto"/>
        <w:ind w:firstLine="567"/>
        <w:jc w:val="both"/>
        <w:rPr>
          <w:color w:val="000000" w:themeColor="text1"/>
          <w:sz w:val="26"/>
          <w:szCs w:val="26"/>
        </w:rPr>
      </w:pPr>
      <w:r w:rsidRPr="00201051">
        <w:rPr>
          <w:color w:val="000000" w:themeColor="text1"/>
          <w:sz w:val="26"/>
          <w:szCs w:val="26"/>
        </w:rPr>
        <w:t>Các quốc gia trên thế giới đã đưa ra nhiều khái niệm khác nhau về niềm tin tiêu dùng.</w:t>
      </w:r>
      <w:r w:rsidRPr="00201051">
        <w:rPr>
          <w:b/>
          <w:bCs/>
          <w:color w:val="000000" w:themeColor="text1"/>
          <w:sz w:val="26"/>
          <w:szCs w:val="26"/>
        </w:rPr>
        <w:t xml:space="preserve"> </w:t>
      </w:r>
      <w:r w:rsidRPr="00201051">
        <w:rPr>
          <w:color w:val="000000" w:themeColor="text1"/>
          <w:sz w:val="26"/>
          <w:szCs w:val="26"/>
        </w:rPr>
        <w:t>Theo Katona (1968) quan niệm rằng niềm tin tiêu dùng là một cách để đo lường những thay đổi kỳ vọng về thu nhập. Katona (1968) cũng cho rằng niềm tin tiêu dùng bao gồm các yếu tố về cảm xúc và tri thức. Chính yếu tố cảm xúc lạc quan và bi quan đã lan tỏa đến những người tiêu dùng khác. United Nations Statistics Division (2015), niềm tin tiêu dùng thông qua CCI là chỉ tiêu thống kê dùng để dự báo xu hướng chi tiêu của người</w:t>
      </w:r>
      <w:r w:rsidRPr="00201051">
        <w:rPr>
          <w:color w:val="000000" w:themeColor="text1"/>
          <w:sz w:val="26"/>
          <w:szCs w:val="26"/>
          <w:lang w:val="vi-VN"/>
        </w:rPr>
        <w:t xml:space="preserve"> tiêu dùng</w:t>
      </w:r>
      <w:r w:rsidRPr="00201051">
        <w:rPr>
          <w:color w:val="000000" w:themeColor="text1"/>
          <w:sz w:val="26"/>
          <w:szCs w:val="26"/>
        </w:rPr>
        <w:t>, cung cấp thông tin phục vụ đánh giá thực trạng và triển vọng nền kinh tế của một quốc gia, phát hiện được những điểm ngoặ</w:t>
      </w:r>
      <w:r w:rsidRPr="00201051">
        <w:rPr>
          <w:color w:val="000000" w:themeColor="text1"/>
          <w:sz w:val="26"/>
          <w:szCs w:val="26"/>
          <w:lang w:val="vi-VN"/>
        </w:rPr>
        <w:t>t</w:t>
      </w:r>
      <w:r w:rsidRPr="00201051">
        <w:rPr>
          <w:color w:val="000000" w:themeColor="text1"/>
          <w:sz w:val="26"/>
          <w:szCs w:val="26"/>
        </w:rPr>
        <w:t xml:space="preserve"> của nền kinh tế. Theo Đại học Michigan</w:t>
      </w:r>
      <w:r w:rsidRPr="00201051">
        <w:rPr>
          <w:color w:val="000000" w:themeColor="text1"/>
          <w:sz w:val="26"/>
          <w:szCs w:val="26"/>
          <w:lang w:val="vi-VN"/>
        </w:rPr>
        <w:t xml:space="preserve"> (2013)</w:t>
      </w:r>
      <w:r w:rsidRPr="00201051">
        <w:rPr>
          <w:color w:val="000000" w:themeColor="text1"/>
          <w:sz w:val="26"/>
          <w:szCs w:val="26"/>
        </w:rPr>
        <w:t xml:space="preserve">, niềm tin tiêu dùng thông qua CCI được thiết kế để đánh giá thái độ của người tiêu dùng đối với </w:t>
      </w:r>
      <w:r w:rsidR="00A5200F">
        <w:rPr>
          <w:color w:val="000000" w:themeColor="text1"/>
          <w:sz w:val="26"/>
          <w:szCs w:val="26"/>
        </w:rPr>
        <w:t xml:space="preserve">môi trường kinh doanh tổng thể, </w:t>
      </w:r>
      <w:r w:rsidRPr="00201051">
        <w:rPr>
          <w:color w:val="000000" w:themeColor="text1"/>
          <w:sz w:val="26"/>
          <w:szCs w:val="26"/>
        </w:rPr>
        <w:t>tình trạng tài chính cá nhân và chi tiêu của người tiêu dùng.</w:t>
      </w:r>
      <w:r w:rsidRPr="00201051">
        <w:rPr>
          <w:color w:val="000000" w:themeColor="text1"/>
          <w:sz w:val="26"/>
          <w:szCs w:val="26"/>
          <w:lang w:val="vi-VN"/>
        </w:rPr>
        <w:t xml:space="preserve"> N</w:t>
      </w:r>
      <w:r w:rsidRPr="00201051">
        <w:rPr>
          <w:color w:val="000000" w:themeColor="text1"/>
          <w:sz w:val="26"/>
          <w:szCs w:val="26"/>
          <w:shd w:val="clear" w:color="auto" w:fill="FFFFFF"/>
        </w:rPr>
        <w:t xml:space="preserve">ếu người </w:t>
      </w:r>
      <w:r w:rsidRPr="00201051">
        <w:rPr>
          <w:color w:val="000000" w:themeColor="text1"/>
          <w:sz w:val="26"/>
          <w:szCs w:val="26"/>
          <w:shd w:val="clear" w:color="auto" w:fill="FFFFFF"/>
          <w:lang w:val="vi-VN"/>
        </w:rPr>
        <w:t xml:space="preserve">tiêu dùng </w:t>
      </w:r>
      <w:r w:rsidRPr="00201051">
        <w:rPr>
          <w:color w:val="000000" w:themeColor="text1"/>
          <w:sz w:val="26"/>
          <w:szCs w:val="26"/>
          <w:shd w:val="clear" w:color="auto" w:fill="FFFFFF"/>
        </w:rPr>
        <w:t>lạc quan vào tương lai, họ sẽ tiêu dùng nhiều hơn, và ngược lại.</w:t>
      </w:r>
      <w:r w:rsidRPr="00201051">
        <w:rPr>
          <w:color w:val="000000" w:themeColor="text1"/>
          <w:sz w:val="26"/>
          <w:szCs w:val="26"/>
          <w:shd w:val="clear" w:color="auto" w:fill="FFFFFF"/>
          <w:lang w:val="vi-VN"/>
        </w:rPr>
        <w:t xml:space="preserve"> </w:t>
      </w:r>
      <w:r w:rsidRPr="00201051">
        <w:rPr>
          <w:color w:val="000000" w:themeColor="text1"/>
          <w:sz w:val="26"/>
          <w:szCs w:val="26"/>
        </w:rPr>
        <w:t xml:space="preserve">Như vậy, có thể thấy “niềm tin tiêu dùng thông qua </w:t>
      </w:r>
      <w:r w:rsidRPr="00201051">
        <w:rPr>
          <w:iCs/>
          <w:color w:val="000000" w:themeColor="text1"/>
          <w:sz w:val="26"/>
          <w:szCs w:val="26"/>
        </w:rPr>
        <w:t>chỉ số niềm tin tiêu dùng là chỉ số thống kê nhằm đo lường lòng tin của người tiêu dùng đối với nền kinh tế, đo lường tình trạng tài chính và mức độ sẵn sàng chi tiêu của người tiêu dùng trong hiện tại và tương lai</w:t>
      </w:r>
      <w:r w:rsidRPr="00201051">
        <w:rPr>
          <w:color w:val="000000" w:themeColor="text1"/>
          <w:sz w:val="26"/>
          <w:szCs w:val="26"/>
        </w:rPr>
        <w:t xml:space="preserve">”. Đây cũng chính là khái niệm sẽ sử dụng để xác định mối </w:t>
      </w:r>
      <w:r w:rsidR="008C26A4" w:rsidRPr="00201051">
        <w:rPr>
          <w:color w:val="000000" w:themeColor="text1"/>
          <w:sz w:val="26"/>
          <w:szCs w:val="26"/>
        </w:rPr>
        <w:t xml:space="preserve">quan hệ giữa niềm tin tiêu dùng </w:t>
      </w:r>
      <w:r w:rsidRPr="00201051">
        <w:rPr>
          <w:color w:val="000000" w:themeColor="text1"/>
          <w:sz w:val="26"/>
          <w:szCs w:val="26"/>
        </w:rPr>
        <w:t xml:space="preserve">và chỉ </w:t>
      </w:r>
      <w:r w:rsidR="008C26A4" w:rsidRPr="00201051">
        <w:rPr>
          <w:color w:val="000000" w:themeColor="text1"/>
          <w:sz w:val="26"/>
          <w:szCs w:val="26"/>
        </w:rPr>
        <w:t xml:space="preserve">số thị trường chứng khoán </w:t>
      </w:r>
      <w:r w:rsidRPr="00201051">
        <w:rPr>
          <w:color w:val="000000" w:themeColor="text1"/>
          <w:sz w:val="26"/>
          <w:szCs w:val="26"/>
        </w:rPr>
        <w:t>(Theo Đại học Michigan</w:t>
      </w:r>
      <w:r w:rsidRPr="00201051">
        <w:rPr>
          <w:color w:val="000000" w:themeColor="text1"/>
          <w:sz w:val="26"/>
          <w:szCs w:val="26"/>
          <w:lang w:val="vi-VN"/>
        </w:rPr>
        <w:t>)</w:t>
      </w:r>
      <w:r w:rsidRPr="00201051">
        <w:rPr>
          <w:color w:val="000000" w:themeColor="text1"/>
          <w:sz w:val="26"/>
          <w:szCs w:val="26"/>
        </w:rPr>
        <w:t xml:space="preserve">. Xuất phát từ nội hàm trong khái niệm niềm tin tiêu dùng, có thể thấy niềm tin tiêu dùng có liên quan chặt chẽ đến tăng trưởng kinh tế, tình hình tài chính cá nhân và sự chi tiêu của cá nhân. Các doanh nghiệp, nhà nghiên cứu và các cơ quan chính phủ,…sẽ sử dụng dữ liệu về niềm tin tiêu dùng trong việc lập kế hoạch của họ. Họ dự đoán những thay đổi trong niềm tin của người tiêu dùng để đánh giá mức độ sẵn sàng mua hàng của người tiêu dùng. Từ đó, chính phủ và các doanh nghiệp có thể điều chỉnh hoạt động của mình. Nếu niềm tin giảm và người tiêu dùng dự kiến sẽ giảm chi tiêu của họ, các doanh nghiệp sẽ có xu hướng giảm khối lượng sản xuất, </w:t>
      </w:r>
      <w:r w:rsidRPr="00201051">
        <w:rPr>
          <w:color w:val="000000" w:themeColor="text1"/>
          <w:sz w:val="26"/>
          <w:szCs w:val="26"/>
        </w:rPr>
        <w:lastRenderedPageBreak/>
        <w:t>khối lượng kinh doanh. Mặt khác, nếu niềm tin của người tiêu dùng ngày càng được cải thiện, thì mọi người có thể sẽ tăng mua hàng hóa và dịch vụ của họ.</w:t>
      </w:r>
    </w:p>
    <w:p w:rsidR="00182E04" w:rsidRPr="00201051" w:rsidRDefault="00182E04" w:rsidP="00182E04">
      <w:pPr>
        <w:spacing w:line="360" w:lineRule="auto"/>
        <w:jc w:val="both"/>
        <w:rPr>
          <w:i/>
          <w:color w:val="000000" w:themeColor="text1"/>
          <w:sz w:val="26"/>
          <w:szCs w:val="26"/>
        </w:rPr>
      </w:pPr>
      <w:r w:rsidRPr="00201051">
        <w:rPr>
          <w:i/>
          <w:color w:val="000000" w:themeColor="text1"/>
          <w:sz w:val="26"/>
          <w:szCs w:val="26"/>
        </w:rPr>
        <w:t>3.1.2.2</w:t>
      </w:r>
      <w:r w:rsidRPr="00201051">
        <w:rPr>
          <w:i/>
          <w:color w:val="000000" w:themeColor="text1"/>
          <w:sz w:val="26"/>
          <w:szCs w:val="26"/>
        </w:rPr>
        <w:tab/>
        <w:t xml:space="preserve"> Vai trò của niềm tin tiêu dùng</w:t>
      </w:r>
    </w:p>
    <w:p w:rsidR="00182E04" w:rsidRPr="00201051" w:rsidRDefault="00182E04" w:rsidP="00D555BB">
      <w:pPr>
        <w:pStyle w:val="ListParagraph"/>
        <w:spacing w:after="0" w:line="360" w:lineRule="auto"/>
        <w:ind w:left="0" w:firstLine="567"/>
        <w:jc w:val="both"/>
        <w:rPr>
          <w:rFonts w:ascii="Times New Roman" w:hAnsi="Times New Roman" w:cs="Times New Roman"/>
          <w:color w:val="000000" w:themeColor="text1"/>
          <w:sz w:val="26"/>
          <w:szCs w:val="26"/>
        </w:rPr>
      </w:pPr>
      <w:r w:rsidRPr="00201051">
        <w:rPr>
          <w:rFonts w:ascii="Times New Roman" w:hAnsi="Times New Roman" w:cs="Times New Roman"/>
          <w:color w:val="000000" w:themeColor="text1"/>
          <w:sz w:val="26"/>
          <w:szCs w:val="26"/>
          <w:lang w:eastAsia="zh-CN" w:bidi="ar"/>
        </w:rPr>
        <w:t xml:space="preserve">Như vậy, khái niệm được chọn sử dụng với nội hàm gồm 3 thành tố mục tiêu: (1) nhằm đo lường lòng tin của người tiêu dùng đối với nền kinh tế, (2) đo lường tình trạng tài chính (của người tiêu dùng) và (3) mức độ sẵn sàng chi tiêu của người tiêu dùng. Các nghiên cứu dưới đây đều cho thấy </w:t>
      </w:r>
      <w:r w:rsidRPr="00201051">
        <w:rPr>
          <w:rStyle w:val="CommentReference"/>
          <w:rFonts w:ascii="Times New Roman" w:hAnsi="Times New Roman" w:cs="Times New Roman"/>
          <w:color w:val="000000" w:themeColor="text1"/>
          <w:sz w:val="26"/>
          <w:szCs w:val="26"/>
          <w:lang w:val="vi-VN"/>
        </w:rPr>
        <w:t xml:space="preserve">niềm tin tiêu dùng có vai trò quan trọng trong việc giúp phát hiện những nhận định của người tiêu dùng về tình hình phát triển kinh tế, tình hình tài chính và mức độ sẵn sàng chi tiêu của người tiêu dùng. </w:t>
      </w:r>
      <w:r w:rsidRPr="00201051">
        <w:rPr>
          <w:rFonts w:ascii="Times New Roman" w:hAnsi="Times New Roman" w:cs="Times New Roman"/>
          <w:color w:val="000000" w:themeColor="text1"/>
          <w:sz w:val="26"/>
          <w:szCs w:val="26"/>
          <w:lang w:eastAsia="zh-CN" w:bidi="ar"/>
        </w:rPr>
        <w:t xml:space="preserve">Chẳng hạn nghiên cứu của </w:t>
      </w:r>
      <w:r w:rsidR="00234E83" w:rsidRPr="00BF389B">
        <w:rPr>
          <w:rFonts w:ascii="Times New Roman" w:eastAsia="SimSun" w:hAnsi="Times New Roman"/>
          <w:color w:val="000000" w:themeColor="text1"/>
          <w:sz w:val="26"/>
          <w:szCs w:val="26"/>
        </w:rPr>
        <w:t>Maguire &amp; Victorino</w:t>
      </w:r>
      <w:r w:rsidR="00234E83" w:rsidRPr="00BF389B">
        <w:rPr>
          <w:rFonts w:ascii="Times New Roman" w:eastAsia="MinionPro-Bold" w:hAnsi="Times New Roman"/>
          <w:bCs/>
          <w:color w:val="000000" w:themeColor="text1"/>
          <w:sz w:val="26"/>
          <w:szCs w:val="26"/>
          <w:lang w:eastAsia="zh-CN" w:bidi="ar"/>
        </w:rPr>
        <w:t xml:space="preserve"> (2014)</w:t>
      </w:r>
      <w:r w:rsidRPr="00201051">
        <w:rPr>
          <w:rFonts w:ascii="Times New Roman" w:eastAsia="MinionPro-Bold" w:hAnsi="Times New Roman" w:cs="Times New Roman"/>
          <w:bCs/>
          <w:color w:val="000000" w:themeColor="text1"/>
          <w:sz w:val="26"/>
          <w:szCs w:val="26"/>
          <w:lang w:eastAsia="zh-CN" w:bidi="ar"/>
        </w:rPr>
        <w:t>, Curtin</w:t>
      </w:r>
      <w:r w:rsidR="00D555BB" w:rsidRPr="00201051">
        <w:rPr>
          <w:rFonts w:ascii="Times New Roman" w:eastAsia="MinionPro-Bold" w:hAnsi="Times New Roman" w:cs="Times New Roman"/>
          <w:bCs/>
          <w:color w:val="000000" w:themeColor="text1"/>
          <w:sz w:val="26"/>
          <w:szCs w:val="26"/>
          <w:lang w:eastAsia="zh-CN" w:bidi="ar"/>
        </w:rPr>
        <w:t xml:space="preserve"> </w:t>
      </w:r>
      <w:r w:rsidRPr="00201051">
        <w:rPr>
          <w:rFonts w:ascii="Times New Roman" w:eastAsia="MinionPro-Bold" w:hAnsi="Times New Roman" w:cs="Times New Roman"/>
          <w:bCs/>
          <w:color w:val="000000" w:themeColor="text1"/>
          <w:sz w:val="26"/>
          <w:szCs w:val="26"/>
          <w:lang w:eastAsia="zh-CN" w:bidi="ar"/>
        </w:rPr>
        <w:t xml:space="preserve">(2007), </w:t>
      </w:r>
      <w:r w:rsidRPr="00201051">
        <w:rPr>
          <w:rStyle w:val="15"/>
          <w:color w:val="000000" w:themeColor="text1"/>
          <w:sz w:val="26"/>
          <w:szCs w:val="26"/>
        </w:rPr>
        <w:t xml:space="preserve">European Commission (2021), </w:t>
      </w:r>
      <w:r w:rsidR="008C26A4" w:rsidRPr="00201051">
        <w:rPr>
          <w:rFonts w:ascii="Times New Roman" w:hAnsi="Times New Roman" w:cs="Times New Roman"/>
          <w:color w:val="000000" w:themeColor="text1"/>
          <w:sz w:val="26"/>
          <w:szCs w:val="26"/>
        </w:rPr>
        <w:t xml:space="preserve">Theo </w:t>
      </w:r>
      <w:r w:rsidRPr="00201051">
        <w:rPr>
          <w:rFonts w:ascii="Times New Roman" w:hAnsi="Times New Roman" w:cs="Times New Roman"/>
          <w:color w:val="000000" w:themeColor="text1"/>
          <w:sz w:val="26"/>
          <w:szCs w:val="26"/>
        </w:rPr>
        <w:t>Utaka (2003) và Curtin (2000), các t</w:t>
      </w:r>
      <w:r w:rsidRPr="00201051">
        <w:rPr>
          <w:rFonts w:ascii="Times New Roman" w:eastAsia="MinionPro-Bold" w:hAnsi="Times New Roman" w:cs="Times New Roman"/>
          <w:bCs/>
          <w:color w:val="000000" w:themeColor="text1"/>
          <w:sz w:val="26"/>
          <w:szCs w:val="26"/>
          <w:lang w:eastAsia="zh-CN" w:bidi="ar"/>
        </w:rPr>
        <w:t xml:space="preserve">ác giả đã xây dựng </w:t>
      </w:r>
      <w:r w:rsidRPr="00201051">
        <w:rPr>
          <w:rFonts w:ascii="Times New Roman" w:hAnsi="Times New Roman" w:cs="Times New Roman"/>
          <w:color w:val="000000" w:themeColor="text1"/>
          <w:sz w:val="26"/>
          <w:szCs w:val="26"/>
        </w:rPr>
        <w:t>niềm tin tiêu dùng</w:t>
      </w:r>
      <w:r w:rsidRPr="00201051">
        <w:rPr>
          <w:rFonts w:ascii="Times New Roman" w:eastAsia="MinionPro-Bold" w:hAnsi="Times New Roman" w:cs="Times New Roman"/>
          <w:bCs/>
          <w:color w:val="000000" w:themeColor="text1"/>
          <w:sz w:val="26"/>
          <w:szCs w:val="26"/>
          <w:lang w:eastAsia="zh-CN" w:bidi="ar"/>
        </w:rPr>
        <w:t xml:space="preserve"> thông qua việc phỏng vấn với các câu hỏi phỏng vấn liên quan đến tình hình kinh tế chung, tài chính của các hộ gia đình, khoản tiết kiệm và ý định đối với các khoản mua sắm lớn. Điều này cho thấy </w:t>
      </w:r>
      <w:r w:rsidRPr="00201051">
        <w:rPr>
          <w:rFonts w:ascii="Times New Roman" w:hAnsi="Times New Roman" w:cs="Times New Roman"/>
          <w:color w:val="000000" w:themeColor="text1"/>
          <w:sz w:val="26"/>
          <w:szCs w:val="26"/>
        </w:rPr>
        <w:t>niềm tin tiêu dùng</w:t>
      </w:r>
      <w:r w:rsidRPr="00201051">
        <w:rPr>
          <w:rFonts w:ascii="Times New Roman" w:eastAsia="MinionPro-Bold" w:hAnsi="Times New Roman" w:cs="Times New Roman"/>
          <w:bCs/>
          <w:color w:val="000000" w:themeColor="text1"/>
          <w:sz w:val="26"/>
          <w:szCs w:val="26"/>
          <w:lang w:eastAsia="zh-CN" w:bidi="ar"/>
        </w:rPr>
        <w:t xml:space="preserve"> ở các nghiên cứu trước được xét đến đảm bảo có tính nhất quán với khái niệm được chọn, với nội hàm gồm 3 thành tố mục tiêu là: </w:t>
      </w:r>
      <w:r w:rsidRPr="00201051">
        <w:rPr>
          <w:rFonts w:ascii="Times New Roman" w:hAnsi="Times New Roman" w:cs="Times New Roman"/>
          <w:color w:val="000000" w:themeColor="text1"/>
          <w:sz w:val="26"/>
          <w:szCs w:val="26"/>
          <w:lang w:eastAsia="zh-CN" w:bidi="ar"/>
        </w:rPr>
        <w:t>lòng tin của người tiêu dùng đối với nền kinh tế, đo lường tình trạng tài chính (của người tiêu dùng) và mức độ sẵn sàng chi tiêu của người tiêu dùng như sau:</w:t>
      </w:r>
      <w:r w:rsidR="00D555BB" w:rsidRPr="00201051">
        <w:rPr>
          <w:rFonts w:ascii="Times New Roman" w:hAnsi="Times New Roman" w:cs="Times New Roman"/>
          <w:color w:val="000000" w:themeColor="text1"/>
          <w:sz w:val="26"/>
          <w:szCs w:val="26"/>
          <w:lang w:eastAsia="zh-CN" w:bidi="ar"/>
        </w:rPr>
        <w:t xml:space="preserve"> </w:t>
      </w:r>
      <w:r w:rsidR="00234E83" w:rsidRPr="00BF389B">
        <w:rPr>
          <w:rFonts w:ascii="Times New Roman" w:eastAsia="SimSun" w:hAnsi="Times New Roman"/>
          <w:color w:val="000000" w:themeColor="text1"/>
          <w:sz w:val="26"/>
          <w:szCs w:val="26"/>
        </w:rPr>
        <w:t>Maguire &amp; Victorino</w:t>
      </w:r>
      <w:r w:rsidR="00234E83" w:rsidRPr="00BF389B">
        <w:rPr>
          <w:rFonts w:ascii="Times New Roman" w:eastAsia="MinionPro-Bold" w:hAnsi="Times New Roman"/>
          <w:bCs/>
          <w:color w:val="000000" w:themeColor="text1"/>
          <w:sz w:val="26"/>
          <w:szCs w:val="26"/>
          <w:lang w:eastAsia="zh-CN" w:bidi="ar"/>
        </w:rPr>
        <w:t xml:space="preserve"> (2014)</w:t>
      </w:r>
      <w:r w:rsidRPr="00201051">
        <w:rPr>
          <w:rFonts w:ascii="Times New Roman" w:hAnsi="Times New Roman" w:cs="Times New Roman"/>
          <w:color w:val="FF0000"/>
          <w:sz w:val="26"/>
          <w:szCs w:val="26"/>
          <w:lang w:val="vi-VN"/>
        </w:rPr>
        <w:t xml:space="preserve"> </w:t>
      </w:r>
      <w:r w:rsidRPr="00201051">
        <w:rPr>
          <w:rFonts w:ascii="Times New Roman" w:hAnsi="Times New Roman" w:cs="Times New Roman"/>
          <w:color w:val="000000" w:themeColor="text1"/>
          <w:sz w:val="26"/>
          <w:szCs w:val="26"/>
          <w:lang w:val="vi-VN"/>
        </w:rPr>
        <w:t xml:space="preserve">tiến hành điều tra </w:t>
      </w:r>
      <w:r w:rsidRPr="00201051">
        <w:rPr>
          <w:rFonts w:ascii="Times New Roman" w:hAnsi="Times New Roman" w:cs="Times New Roman"/>
          <w:color w:val="000000" w:themeColor="text1"/>
          <w:sz w:val="26"/>
          <w:szCs w:val="26"/>
        </w:rPr>
        <w:t>niềm tin tiêu dùng</w:t>
      </w:r>
      <w:r w:rsidRPr="00201051">
        <w:rPr>
          <w:rFonts w:ascii="Times New Roman" w:hAnsi="Times New Roman" w:cs="Times New Roman"/>
          <w:color w:val="000000" w:themeColor="text1"/>
          <w:sz w:val="26"/>
          <w:szCs w:val="26"/>
          <w:lang w:val="vi-VN"/>
        </w:rPr>
        <w:t xml:space="preserve"> tại 7 thành phố là Thành phố Hồ Chí Minh, Hà Nội, Đà Nẵng, Cần Thơ, Hải Phòng, Nha Trang, Đồng Hới với cỡ mẫu là 1000 mẫu theo phương pháp phỏng vấn trực tiếp. ANZ tính CCI theo phương pháp khuếch đại cho 5 câu hỏi và mỗi câu hỏi có 3 đáp án</w:t>
      </w:r>
      <w:r w:rsidRPr="00201051">
        <w:rPr>
          <w:rFonts w:ascii="Times New Roman" w:hAnsi="Times New Roman" w:cs="Times New Roman"/>
          <w:color w:val="000000" w:themeColor="text1"/>
          <w:sz w:val="26"/>
          <w:szCs w:val="26"/>
        </w:rPr>
        <w:t>.</w:t>
      </w:r>
      <w:r w:rsidRPr="00201051">
        <w:rPr>
          <w:rFonts w:ascii="Times New Roman" w:hAnsi="Times New Roman" w:cs="Times New Roman"/>
          <w:color w:val="000000" w:themeColor="text1"/>
          <w:sz w:val="26"/>
          <w:szCs w:val="26"/>
          <w:lang w:val="vi-VN"/>
        </w:rPr>
        <w:t xml:space="preserve"> Đối tượng điều tra là những người có độ tuổi từ 14 tuổi trở lên và ANZ công bố CCI hàng tháng</w:t>
      </w:r>
      <w:r w:rsidRPr="00201051">
        <w:rPr>
          <w:rFonts w:ascii="Times New Roman" w:hAnsi="Times New Roman" w:cs="Times New Roman"/>
          <w:color w:val="000000" w:themeColor="text1"/>
          <w:sz w:val="26"/>
          <w:szCs w:val="26"/>
        </w:rPr>
        <w:t xml:space="preserve"> với 4 vấn đề liên quan là t</w:t>
      </w:r>
      <w:r w:rsidRPr="00201051">
        <w:rPr>
          <w:rStyle w:val="15"/>
          <w:color w:val="000000" w:themeColor="text1"/>
          <w:sz w:val="26"/>
          <w:szCs w:val="26"/>
        </w:rPr>
        <w:t>ình hình tài chính của các hộ gia đình, tình hình kinh tế chung, khoản tiết kiệm và ý định đối với các khoản mua sắm lớn.</w:t>
      </w:r>
      <w:r w:rsidRPr="00201051">
        <w:rPr>
          <w:rFonts w:ascii="Times New Roman" w:hAnsi="Times New Roman" w:cs="Times New Roman"/>
          <w:color w:val="000000" w:themeColor="text1"/>
          <w:sz w:val="26"/>
          <w:szCs w:val="26"/>
        </w:rPr>
        <w:t xml:space="preserve"> </w:t>
      </w:r>
      <w:r w:rsidRPr="00201051">
        <w:rPr>
          <w:rStyle w:val="15"/>
          <w:color w:val="000000" w:themeColor="text1"/>
          <w:sz w:val="26"/>
          <w:szCs w:val="26"/>
        </w:rPr>
        <w:t xml:space="preserve">Curtin (2007) tiến hành khảo sát </w:t>
      </w:r>
      <w:r w:rsidRPr="00201051">
        <w:rPr>
          <w:rFonts w:ascii="Times New Roman" w:hAnsi="Times New Roman" w:cs="Times New Roman"/>
          <w:color w:val="000000" w:themeColor="text1"/>
          <w:sz w:val="26"/>
          <w:szCs w:val="26"/>
        </w:rPr>
        <w:t>niềm tin tiêu dùng</w:t>
      </w:r>
      <w:r w:rsidRPr="00201051">
        <w:rPr>
          <w:rStyle w:val="15"/>
          <w:color w:val="000000" w:themeColor="text1"/>
          <w:sz w:val="26"/>
          <w:szCs w:val="26"/>
        </w:rPr>
        <w:t xml:space="preserve"> ở 37 quốc gia. Tác giả </w:t>
      </w:r>
      <w:r w:rsidRPr="00201051">
        <w:rPr>
          <w:rFonts w:ascii="Times New Roman" w:hAnsi="Times New Roman" w:cs="Times New Roman"/>
          <w:bCs/>
          <w:color w:val="000000" w:themeColor="text1"/>
          <w:sz w:val="26"/>
          <w:szCs w:val="26"/>
        </w:rPr>
        <w:t>chia thành 3 nhóm chính dựa trên sự khác biệt về thời gian tham chiếu.</w:t>
      </w:r>
      <w:r w:rsidR="00D555BB" w:rsidRPr="00201051">
        <w:rPr>
          <w:rFonts w:ascii="Times New Roman" w:hAnsi="Times New Roman" w:cs="Times New Roman"/>
          <w:bCs/>
          <w:color w:val="000000" w:themeColor="text1"/>
          <w:sz w:val="26"/>
          <w:szCs w:val="26"/>
        </w:rPr>
        <w:t xml:space="preserve"> </w:t>
      </w:r>
      <w:r w:rsidRPr="00201051">
        <w:rPr>
          <w:rFonts w:ascii="Times New Roman" w:hAnsi="Times New Roman" w:cs="Times New Roman"/>
          <w:bCs/>
          <w:color w:val="000000" w:themeColor="text1"/>
          <w:sz w:val="26"/>
          <w:szCs w:val="26"/>
        </w:rPr>
        <w:t>Nhóm 1: Nhóm này chiếm hơn một nữa số quốc gia, sử dụng bảng câu hỏi hài hòa của EU.</w:t>
      </w:r>
      <w:r w:rsidR="00D555BB" w:rsidRPr="00201051">
        <w:rPr>
          <w:rFonts w:ascii="Times New Roman" w:hAnsi="Times New Roman" w:cs="Times New Roman"/>
          <w:bCs/>
          <w:color w:val="000000" w:themeColor="text1"/>
          <w:sz w:val="26"/>
          <w:szCs w:val="26"/>
        </w:rPr>
        <w:t xml:space="preserve"> </w:t>
      </w:r>
      <w:r w:rsidRPr="00201051">
        <w:rPr>
          <w:rFonts w:ascii="Times New Roman" w:hAnsi="Times New Roman" w:cs="Times New Roman"/>
          <w:bCs/>
          <w:color w:val="000000" w:themeColor="text1"/>
          <w:sz w:val="26"/>
          <w:szCs w:val="26"/>
        </w:rPr>
        <w:t>Nhóm 2: Sử dụng các câu hỏi cho quá khứ và hiện tại với thời gian tham chiếu là 12 tháng và dài hơn.</w:t>
      </w:r>
      <w:r w:rsidR="00D555BB" w:rsidRPr="00201051">
        <w:rPr>
          <w:rFonts w:ascii="Times New Roman" w:hAnsi="Times New Roman" w:cs="Times New Roman"/>
          <w:bCs/>
          <w:color w:val="000000" w:themeColor="text1"/>
          <w:sz w:val="26"/>
          <w:szCs w:val="26"/>
        </w:rPr>
        <w:t xml:space="preserve"> </w:t>
      </w:r>
      <w:r w:rsidRPr="00201051">
        <w:rPr>
          <w:rFonts w:ascii="Times New Roman" w:hAnsi="Times New Roman" w:cs="Times New Roman"/>
          <w:bCs/>
          <w:color w:val="000000" w:themeColor="text1"/>
          <w:sz w:val="26"/>
          <w:szCs w:val="26"/>
        </w:rPr>
        <w:t>Nhóm 3: Sử dụng khoảng thời gian tham chiếu là 6 tháng.</w:t>
      </w:r>
      <w:r w:rsidR="00D555BB" w:rsidRPr="00201051">
        <w:rPr>
          <w:rFonts w:ascii="Times New Roman" w:hAnsi="Times New Roman" w:cs="Times New Roman"/>
          <w:bCs/>
          <w:color w:val="000000" w:themeColor="text1"/>
          <w:sz w:val="26"/>
          <w:szCs w:val="26"/>
        </w:rPr>
        <w:t xml:space="preserve"> </w:t>
      </w:r>
      <w:r w:rsidRPr="00201051">
        <w:rPr>
          <w:rStyle w:val="15"/>
          <w:color w:val="000000" w:themeColor="text1"/>
          <w:sz w:val="26"/>
          <w:szCs w:val="26"/>
        </w:rPr>
        <w:t>Tác giả cũng đưa ra 3 phương pháp tính CCI cho các quốc gia như:</w:t>
      </w:r>
      <w:r w:rsidRPr="00201051">
        <w:rPr>
          <w:rStyle w:val="15"/>
          <w:i/>
          <w:iCs/>
          <w:color w:val="000000" w:themeColor="text1"/>
          <w:sz w:val="26"/>
          <w:szCs w:val="26"/>
        </w:rPr>
        <w:t xml:space="preserve"> </w:t>
      </w:r>
      <w:r w:rsidRPr="00201051">
        <w:rPr>
          <w:rStyle w:val="15"/>
          <w:color w:val="000000" w:themeColor="text1"/>
          <w:sz w:val="26"/>
          <w:szCs w:val="26"/>
        </w:rPr>
        <w:t xml:space="preserve">Phương pháp tính theo giá trị cân bằng, phương pháp tính theo độ khuếch đại và phương pháp tính theo </w:t>
      </w:r>
      <w:r w:rsidRPr="00201051">
        <w:rPr>
          <w:rStyle w:val="15"/>
          <w:color w:val="000000" w:themeColor="text1"/>
          <w:sz w:val="26"/>
          <w:szCs w:val="26"/>
        </w:rPr>
        <w:lastRenderedPageBreak/>
        <w:t>giá trị tương đối và cũng xoay quanh 4 yếu tố</w:t>
      </w:r>
      <w:r w:rsidR="008C26A4" w:rsidRPr="00201051">
        <w:rPr>
          <w:rStyle w:val="15"/>
          <w:color w:val="000000" w:themeColor="text1"/>
          <w:sz w:val="26"/>
          <w:szCs w:val="26"/>
        </w:rPr>
        <w:t xml:space="preserve"> liên quan như </w:t>
      </w:r>
      <w:r w:rsidRPr="00201051">
        <w:rPr>
          <w:rFonts w:ascii="Times New Roman" w:hAnsi="Times New Roman" w:cs="Times New Roman"/>
          <w:color w:val="000000" w:themeColor="text1"/>
          <w:sz w:val="26"/>
          <w:szCs w:val="26"/>
        </w:rPr>
        <w:t>t</w:t>
      </w:r>
      <w:r w:rsidRPr="00201051">
        <w:rPr>
          <w:rStyle w:val="15"/>
          <w:color w:val="000000" w:themeColor="text1"/>
          <w:sz w:val="26"/>
          <w:szCs w:val="26"/>
        </w:rPr>
        <w:t>ình hình tài chính của các hộ gia đình, tình hình kinh tế chung, khoản tiết kiệm và ý định đối với các khoản mua sắm lớn. European Commission (2021), c</w:t>
      </w:r>
      <w:r w:rsidRPr="00201051">
        <w:rPr>
          <w:rStyle w:val="15"/>
          <w:color w:val="000000" w:themeColor="text1"/>
          <w:sz w:val="26"/>
          <w:szCs w:val="26"/>
          <w:lang w:val="vi-VN"/>
        </w:rPr>
        <w:t xml:space="preserve">uộc khảo sát đầu tiên là cuộc khảo sát kinh doanh hài hòa trong ngành sản xuất được tiến hành vào năm 1962, nhưng đến năm 1972 thì mở rộng cho </w:t>
      </w:r>
      <w:r w:rsidRPr="00201051">
        <w:rPr>
          <w:rStyle w:val="15"/>
          <w:color w:val="000000" w:themeColor="text1"/>
          <w:sz w:val="26"/>
          <w:szCs w:val="26"/>
        </w:rPr>
        <w:t xml:space="preserve">điều tra </w:t>
      </w:r>
      <w:r w:rsidRPr="00201051">
        <w:rPr>
          <w:rFonts w:ascii="Times New Roman" w:hAnsi="Times New Roman" w:cs="Times New Roman"/>
          <w:color w:val="000000" w:themeColor="text1"/>
          <w:sz w:val="26"/>
          <w:szCs w:val="26"/>
        </w:rPr>
        <w:t>niềm tin tiêu dùng</w:t>
      </w:r>
      <w:r w:rsidRPr="00201051">
        <w:rPr>
          <w:rStyle w:val="15"/>
          <w:color w:val="000000" w:themeColor="text1"/>
          <w:sz w:val="26"/>
          <w:szCs w:val="26"/>
        </w:rPr>
        <w:t xml:space="preserve"> của Châu Âu. </w:t>
      </w:r>
      <w:r w:rsidRPr="00201051">
        <w:rPr>
          <w:rStyle w:val="15"/>
          <w:color w:val="000000" w:themeColor="text1"/>
          <w:sz w:val="26"/>
          <w:szCs w:val="26"/>
          <w:lang w:val="vi-VN"/>
        </w:rPr>
        <w:t xml:space="preserve">Chương trình được thực hiện ở 27 quốc gia thành viên EU và 5 quốc gia </w:t>
      </w:r>
      <w:r w:rsidRPr="00201051">
        <w:rPr>
          <w:rStyle w:val="15"/>
          <w:color w:val="000000" w:themeColor="text1"/>
          <w:sz w:val="26"/>
          <w:szCs w:val="26"/>
        </w:rPr>
        <w:t xml:space="preserve">ứng viên </w:t>
      </w:r>
      <w:r w:rsidRPr="00201051">
        <w:rPr>
          <w:rStyle w:val="15"/>
          <w:color w:val="000000" w:themeColor="text1"/>
          <w:sz w:val="26"/>
          <w:szCs w:val="26"/>
          <w:lang w:val="vi-VN"/>
        </w:rPr>
        <w:t xml:space="preserve">của EU là </w:t>
      </w:r>
      <w:r w:rsidRPr="00201051">
        <w:rPr>
          <w:rStyle w:val="15"/>
          <w:color w:val="000000" w:themeColor="text1"/>
          <w:sz w:val="26"/>
          <w:szCs w:val="26"/>
        </w:rPr>
        <w:t>Albani</w:t>
      </w:r>
      <w:r w:rsidRPr="00201051">
        <w:rPr>
          <w:rStyle w:val="15"/>
          <w:color w:val="000000" w:themeColor="text1"/>
          <w:sz w:val="26"/>
          <w:szCs w:val="26"/>
          <w:lang w:val="vi-VN"/>
        </w:rPr>
        <w:t>a</w:t>
      </w:r>
      <w:r w:rsidRPr="00201051">
        <w:rPr>
          <w:rStyle w:val="15"/>
          <w:color w:val="000000" w:themeColor="text1"/>
          <w:sz w:val="26"/>
          <w:szCs w:val="26"/>
        </w:rPr>
        <w:t xml:space="preserve">, Montenegro, </w:t>
      </w:r>
      <w:r w:rsidRPr="00201051">
        <w:rPr>
          <w:rStyle w:val="15"/>
          <w:color w:val="000000" w:themeColor="text1"/>
          <w:sz w:val="26"/>
          <w:szCs w:val="26"/>
          <w:lang w:val="vi-VN"/>
        </w:rPr>
        <w:t xml:space="preserve">Bắc </w:t>
      </w:r>
      <w:r w:rsidRPr="00201051">
        <w:rPr>
          <w:rStyle w:val="15"/>
          <w:color w:val="000000" w:themeColor="text1"/>
          <w:sz w:val="26"/>
          <w:szCs w:val="26"/>
        </w:rPr>
        <w:t>Macedonia, Se</w:t>
      </w:r>
      <w:r w:rsidRPr="00201051">
        <w:rPr>
          <w:rStyle w:val="15"/>
          <w:color w:val="000000" w:themeColor="text1"/>
          <w:sz w:val="26"/>
          <w:szCs w:val="26"/>
          <w:lang w:val="vi-VN"/>
        </w:rPr>
        <w:t>rbia</w:t>
      </w:r>
      <w:r w:rsidRPr="00201051">
        <w:rPr>
          <w:rStyle w:val="15"/>
          <w:color w:val="000000" w:themeColor="text1"/>
          <w:sz w:val="26"/>
          <w:szCs w:val="26"/>
        </w:rPr>
        <w:t>, Thổ Nhĩ Kỳ. Mục đích của cuộc khảo sát người tiêu dùng gồm 2 phần: Thu thập thông tin về ý định chi tiêu và tiết kiệm của các hộ</w:t>
      </w:r>
      <w:r w:rsidR="00D555BB" w:rsidRPr="00201051">
        <w:rPr>
          <w:rStyle w:val="15"/>
          <w:color w:val="000000" w:themeColor="text1"/>
          <w:sz w:val="26"/>
          <w:szCs w:val="26"/>
        </w:rPr>
        <w:t xml:space="preserve"> gia đình và đ</w:t>
      </w:r>
      <w:r w:rsidRPr="00201051">
        <w:rPr>
          <w:rStyle w:val="15"/>
          <w:color w:val="000000" w:themeColor="text1"/>
          <w:sz w:val="26"/>
          <w:szCs w:val="26"/>
        </w:rPr>
        <w:t>ánh giá nhận thức của họ về các yếu tố ảnh hưởng đến các quyết định này.</w:t>
      </w:r>
      <w:r w:rsidR="00D555BB" w:rsidRPr="00201051">
        <w:rPr>
          <w:rStyle w:val="15"/>
          <w:color w:val="000000" w:themeColor="text1"/>
          <w:sz w:val="26"/>
          <w:szCs w:val="26"/>
        </w:rPr>
        <w:t xml:space="preserve"> </w:t>
      </w:r>
      <w:r w:rsidRPr="00201051">
        <w:rPr>
          <w:rStyle w:val="15"/>
          <w:color w:val="000000" w:themeColor="text1"/>
          <w:sz w:val="26"/>
          <w:szCs w:val="26"/>
        </w:rPr>
        <w:t xml:space="preserve">Do đó, các câu hỏi được thiết kế xoay quanh bốn yếu tố liên quan có ảnh hưởng đến </w:t>
      </w:r>
      <w:r w:rsidRPr="00201051">
        <w:rPr>
          <w:rFonts w:ascii="Times New Roman" w:hAnsi="Times New Roman" w:cs="Times New Roman"/>
          <w:color w:val="000000" w:themeColor="text1"/>
          <w:sz w:val="26"/>
          <w:szCs w:val="26"/>
        </w:rPr>
        <w:t>niềm tin tiêu dùng</w:t>
      </w:r>
      <w:r w:rsidRPr="00201051">
        <w:rPr>
          <w:rStyle w:val="15"/>
          <w:color w:val="000000" w:themeColor="text1"/>
          <w:sz w:val="26"/>
          <w:szCs w:val="26"/>
        </w:rPr>
        <w:t xml:space="preserve"> gồm: Tình hình tài chính của các hộ gia đình, tình hình kinh tế chung, khoản tiết kiệm và ý định đối với các khoản mua sắm lớn. Thời gian tham chiếu là 12 tháng. </w:t>
      </w:r>
      <w:r w:rsidR="00D555BB" w:rsidRPr="00201051">
        <w:rPr>
          <w:rFonts w:ascii="Times New Roman" w:hAnsi="Times New Roman" w:cs="Times New Roman"/>
          <w:color w:val="000000" w:themeColor="text1"/>
          <w:sz w:val="26"/>
          <w:szCs w:val="26"/>
        </w:rPr>
        <w:t xml:space="preserve">Theo Utaka (2003) và </w:t>
      </w:r>
      <w:r w:rsidRPr="00201051">
        <w:rPr>
          <w:rFonts w:ascii="Times New Roman" w:hAnsi="Times New Roman" w:cs="Times New Roman"/>
          <w:color w:val="000000" w:themeColor="text1"/>
          <w:sz w:val="26"/>
          <w:szCs w:val="26"/>
        </w:rPr>
        <w:t>Curtin (2000), cho thấy có mối quan hệ giữa niềm tin tiêu dùng và tăng trưởng kinh tế</w:t>
      </w:r>
      <w:r w:rsidR="00D555BB" w:rsidRPr="00201051">
        <w:rPr>
          <w:rFonts w:ascii="Times New Roman" w:hAnsi="Times New Roman" w:cs="Times New Roman"/>
          <w:color w:val="000000" w:themeColor="text1"/>
          <w:sz w:val="26"/>
          <w:szCs w:val="26"/>
        </w:rPr>
        <w:t>.</w:t>
      </w:r>
      <w:r w:rsidRPr="00201051">
        <w:rPr>
          <w:rFonts w:ascii="Times New Roman" w:hAnsi="Times New Roman" w:cs="Times New Roman"/>
          <w:color w:val="000000" w:themeColor="text1"/>
          <w:sz w:val="26"/>
          <w:szCs w:val="26"/>
        </w:rPr>
        <w:t xml:space="preserve"> Curtin (2000) cho rằng sự thay đổi trong tăng trưởng kinh tế có tác động cùng chiều đến niềm tin tiêu dùng. Tuy nhiên, theo Utaka (2003) thì cho rằng chỉ có mối quan hệ một chiều từ niềm tin tiêu dùng đến tăng trưởng kinh tế. Khi người tiêu dùng lạc quan về tương lai, họ sẽ giảm tiết kiệm và tăng chi tiêu, điều này làm cho nền kinh tế tăng trưởng tốt, và ngược lại nếu người tiêu dùng bi quan thì làm cho nền kinh tế tăng trưởng không tốt.</w:t>
      </w:r>
    </w:p>
    <w:p w:rsidR="00182E04" w:rsidRPr="00201051" w:rsidRDefault="00182E04" w:rsidP="00182E04">
      <w:pPr>
        <w:spacing w:line="360" w:lineRule="auto"/>
        <w:jc w:val="both"/>
        <w:rPr>
          <w:i/>
          <w:color w:val="000000" w:themeColor="text1"/>
          <w:sz w:val="26"/>
          <w:szCs w:val="26"/>
        </w:rPr>
      </w:pPr>
      <w:r w:rsidRPr="00201051">
        <w:rPr>
          <w:i/>
          <w:color w:val="000000" w:themeColor="text1"/>
          <w:sz w:val="26"/>
          <w:szCs w:val="26"/>
        </w:rPr>
        <w:t>3.1.2.3</w:t>
      </w:r>
      <w:r w:rsidRPr="00201051">
        <w:rPr>
          <w:i/>
          <w:color w:val="000000" w:themeColor="text1"/>
          <w:sz w:val="26"/>
          <w:szCs w:val="26"/>
        </w:rPr>
        <w:tab/>
        <w:t xml:space="preserve"> Các phương pháp tính chỉ số niềm tin tiêu dùng hiện nay trên thế giới</w:t>
      </w:r>
    </w:p>
    <w:p w:rsidR="00182E04" w:rsidRPr="00201051" w:rsidRDefault="00D555BB" w:rsidP="00182E04">
      <w:pPr>
        <w:pStyle w:val="ListParagraph"/>
        <w:spacing w:after="0" w:line="360" w:lineRule="auto"/>
        <w:ind w:left="0" w:firstLine="567"/>
        <w:jc w:val="both"/>
        <w:rPr>
          <w:rFonts w:ascii="Times New Roman" w:hAnsi="Times New Roman" w:cs="Times New Roman"/>
          <w:color w:val="000000" w:themeColor="text1"/>
          <w:sz w:val="26"/>
          <w:szCs w:val="26"/>
          <w:lang w:eastAsia="zh-CN" w:bidi="ar"/>
        </w:rPr>
      </w:pPr>
      <w:r w:rsidRPr="00201051">
        <w:rPr>
          <w:rFonts w:ascii="Times New Roman" w:hAnsi="Times New Roman" w:cs="Times New Roman"/>
          <w:color w:val="000000" w:themeColor="text1"/>
          <w:sz w:val="26"/>
          <w:szCs w:val="26"/>
        </w:rPr>
        <w:t>Nhóm t</w:t>
      </w:r>
      <w:r w:rsidR="00182E04" w:rsidRPr="00201051">
        <w:rPr>
          <w:rFonts w:ascii="Times New Roman" w:hAnsi="Times New Roman" w:cs="Times New Roman"/>
          <w:color w:val="000000" w:themeColor="text1"/>
          <w:sz w:val="26"/>
          <w:szCs w:val="26"/>
        </w:rPr>
        <w:t>ác giả trình bày các phương pháp tính chỉ số niềm tin người tiêu dùng trên cơ sở của nội hàm 3 thành tố mục tiêu trong khái niệm được chọn là (</w:t>
      </w:r>
      <w:r w:rsidR="00182E04" w:rsidRPr="00201051">
        <w:rPr>
          <w:rFonts w:ascii="Times New Roman" w:hAnsi="Times New Roman" w:cs="Times New Roman"/>
          <w:color w:val="000000" w:themeColor="text1"/>
          <w:sz w:val="26"/>
          <w:szCs w:val="26"/>
          <w:lang w:eastAsia="zh-CN" w:bidi="ar"/>
        </w:rPr>
        <w:t>1) lòng tin của người tiêu dùng đối với nền kinh tế, (2) đo lường tình trạng tài chính (của người tiêu dùng) và (3) mức độ sẵn sàng chi tiêu của người tiêu dùng.</w:t>
      </w:r>
    </w:p>
    <w:p w:rsidR="00D555BB" w:rsidRPr="00201051" w:rsidRDefault="00182E04" w:rsidP="00D555BB">
      <w:pPr>
        <w:spacing w:line="360" w:lineRule="auto"/>
        <w:ind w:firstLine="567"/>
        <w:jc w:val="both"/>
        <w:rPr>
          <w:color w:val="000000" w:themeColor="text1"/>
          <w:sz w:val="26"/>
          <w:szCs w:val="26"/>
        </w:rPr>
      </w:pPr>
      <w:r w:rsidRPr="00201051">
        <w:rPr>
          <w:color w:val="000000" w:themeColor="text1"/>
          <w:sz w:val="26"/>
          <w:szCs w:val="26"/>
        </w:rPr>
        <w:t>Với phương pháp hài hòa chung của Châu Âu:</w:t>
      </w:r>
      <w:r w:rsidRPr="00201051">
        <w:rPr>
          <w:bCs/>
          <w:iCs/>
          <w:color w:val="000000" w:themeColor="text1"/>
          <w:sz w:val="26"/>
          <w:szCs w:val="26"/>
          <w:lang w:val="vi-VN"/>
        </w:rPr>
        <w:t xml:space="preserve"> European Commission (2021) đã xây dựng chỉ số niềm tin người tiêu dùng </w:t>
      </w:r>
      <w:r w:rsidRPr="00201051">
        <w:rPr>
          <w:bCs/>
          <w:iCs/>
          <w:color w:val="000000" w:themeColor="text1"/>
          <w:sz w:val="26"/>
          <w:szCs w:val="26"/>
        </w:rPr>
        <w:t xml:space="preserve">dựa trên </w:t>
      </w:r>
      <w:r w:rsidRPr="00201051">
        <w:rPr>
          <w:bCs/>
          <w:iCs/>
          <w:color w:val="000000" w:themeColor="text1"/>
          <w:sz w:val="26"/>
          <w:szCs w:val="26"/>
          <w:lang w:val="vi-VN"/>
        </w:rPr>
        <w:t>15 câu hỏi được thiết kế xoay quanh các vấn đề: Tình hình tài chính của các hộ gia đình, tình hình kinh tế chung, khoản tiết kiệm và ý định đối với các khoản mua sắm lớn.</w:t>
      </w:r>
      <w:r w:rsidRPr="00201051">
        <w:rPr>
          <w:bCs/>
          <w:iCs/>
          <w:color w:val="000000" w:themeColor="text1"/>
          <w:sz w:val="26"/>
          <w:szCs w:val="26"/>
        </w:rPr>
        <w:t xml:space="preserve"> Đây cũng chính là nội hàm 3 thành tố mục tiêu trong khái niệm được chọn.</w:t>
      </w:r>
    </w:p>
    <w:p w:rsidR="00182E04" w:rsidRPr="00201051" w:rsidRDefault="00182E04" w:rsidP="00D555BB">
      <w:pPr>
        <w:spacing w:line="360" w:lineRule="auto"/>
        <w:ind w:firstLine="567"/>
        <w:jc w:val="both"/>
        <w:rPr>
          <w:color w:val="000000" w:themeColor="text1"/>
          <w:sz w:val="26"/>
          <w:szCs w:val="26"/>
        </w:rPr>
      </w:pPr>
      <w:r w:rsidRPr="00201051">
        <w:rPr>
          <w:color w:val="000000" w:themeColor="text1"/>
          <w:sz w:val="26"/>
          <w:szCs w:val="26"/>
        </w:rPr>
        <w:lastRenderedPageBreak/>
        <w:t xml:space="preserve">Với phương pháp sử dụng khoảng thời gian tham chiếu là 12 tháng: </w:t>
      </w:r>
      <w:r w:rsidRPr="00201051">
        <w:rPr>
          <w:rStyle w:val="15"/>
          <w:color w:val="000000" w:themeColor="text1"/>
          <w:sz w:val="26"/>
          <w:szCs w:val="26"/>
        </w:rPr>
        <w:t xml:space="preserve">CCI của Đại học Michigan được xây dựng với việc khảo sát 5 </w:t>
      </w:r>
      <w:r w:rsidR="00D555BB" w:rsidRPr="00201051">
        <w:rPr>
          <w:rStyle w:val="15"/>
          <w:color w:val="000000" w:themeColor="text1"/>
          <w:sz w:val="26"/>
          <w:szCs w:val="26"/>
        </w:rPr>
        <w:t>câu hỏi về (i</w:t>
      </w:r>
      <w:r w:rsidRPr="00201051">
        <w:rPr>
          <w:rStyle w:val="15"/>
          <w:color w:val="000000" w:themeColor="text1"/>
          <w:sz w:val="26"/>
          <w:szCs w:val="26"/>
        </w:rPr>
        <w:t>) Tình hình tài chín</w:t>
      </w:r>
      <w:r w:rsidR="00D555BB" w:rsidRPr="00201051">
        <w:rPr>
          <w:rStyle w:val="15"/>
          <w:color w:val="000000" w:themeColor="text1"/>
          <w:sz w:val="26"/>
          <w:szCs w:val="26"/>
        </w:rPr>
        <w:t>h cá nhân trong 12 tháng qua, (ii</w:t>
      </w:r>
      <w:r w:rsidRPr="00201051">
        <w:rPr>
          <w:rStyle w:val="15"/>
          <w:color w:val="000000" w:themeColor="text1"/>
          <w:sz w:val="26"/>
          <w:szCs w:val="26"/>
        </w:rPr>
        <w:t>) Dự kiến thay đổi về tài chín</w:t>
      </w:r>
      <w:r w:rsidR="00D555BB" w:rsidRPr="00201051">
        <w:rPr>
          <w:rStyle w:val="15"/>
          <w:color w:val="000000" w:themeColor="text1"/>
          <w:sz w:val="26"/>
          <w:szCs w:val="26"/>
        </w:rPr>
        <w:t>h cá nhân trong 12 tháng tới, (iii</w:t>
      </w:r>
      <w:r w:rsidRPr="00201051">
        <w:rPr>
          <w:rStyle w:val="15"/>
          <w:color w:val="000000" w:themeColor="text1"/>
          <w:sz w:val="26"/>
          <w:szCs w:val="26"/>
        </w:rPr>
        <w:t>) Dự kiến thay đổi về điều kiệ</w:t>
      </w:r>
      <w:r w:rsidR="00D555BB" w:rsidRPr="00201051">
        <w:rPr>
          <w:rStyle w:val="15"/>
          <w:color w:val="000000" w:themeColor="text1"/>
          <w:sz w:val="26"/>
          <w:szCs w:val="26"/>
        </w:rPr>
        <w:t>n kinh tế trong 12 tháng tới, (iv</w:t>
      </w:r>
      <w:r w:rsidRPr="00201051">
        <w:rPr>
          <w:rStyle w:val="15"/>
          <w:color w:val="000000" w:themeColor="text1"/>
          <w:sz w:val="26"/>
          <w:szCs w:val="26"/>
        </w:rPr>
        <w:t xml:space="preserve">) Dự kiến thay đổi điều </w:t>
      </w:r>
      <w:r w:rsidR="00D555BB" w:rsidRPr="00201051">
        <w:rPr>
          <w:rStyle w:val="15"/>
          <w:color w:val="000000" w:themeColor="text1"/>
          <w:sz w:val="26"/>
          <w:szCs w:val="26"/>
        </w:rPr>
        <w:t>kiện kinh tế trong 5 năm tới; (v</w:t>
      </w:r>
      <w:r w:rsidRPr="00201051">
        <w:rPr>
          <w:rStyle w:val="15"/>
          <w:color w:val="000000" w:themeColor="text1"/>
          <w:sz w:val="26"/>
          <w:szCs w:val="26"/>
        </w:rPr>
        <w:t>) Điều kiện mua hàng tiêu dùng lâu bền</w:t>
      </w:r>
      <w:r w:rsidRPr="00201051">
        <w:rPr>
          <w:color w:val="000000" w:themeColor="text1"/>
          <w:sz w:val="26"/>
          <w:szCs w:val="26"/>
        </w:rPr>
        <w:t>. Bằng cách sử dụng các câu hỏi phỏng vấn trên trong phương pháp này cho thấy sự nhất quán với 3 thành tố mục tiêu trong nội hàm khái niệm đã chọn.</w:t>
      </w:r>
    </w:p>
    <w:p w:rsidR="00182E04" w:rsidRPr="00201051" w:rsidRDefault="00182E04" w:rsidP="00D555BB">
      <w:pPr>
        <w:pStyle w:val="ListParagraph"/>
        <w:spacing w:after="0" w:line="360" w:lineRule="auto"/>
        <w:ind w:left="0" w:firstLine="567"/>
        <w:jc w:val="both"/>
        <w:rPr>
          <w:rFonts w:ascii="Times New Roman" w:hAnsi="Times New Roman" w:cs="Times New Roman"/>
          <w:color w:val="000000" w:themeColor="text1"/>
          <w:sz w:val="26"/>
          <w:szCs w:val="26"/>
        </w:rPr>
      </w:pPr>
      <w:r w:rsidRPr="00201051">
        <w:rPr>
          <w:rFonts w:ascii="Times New Roman" w:hAnsi="Times New Roman" w:cs="Times New Roman"/>
          <w:color w:val="000000" w:themeColor="text1"/>
          <w:sz w:val="26"/>
          <w:szCs w:val="26"/>
        </w:rPr>
        <w:t xml:space="preserve">Còn với phương pháp sử dụng khoảng thời gian tham chiếu là 6 tháng: </w:t>
      </w:r>
      <w:r w:rsidRPr="00201051">
        <w:rPr>
          <w:rFonts w:ascii="Times New Roman" w:hAnsi="Times New Roman" w:cs="Times New Roman"/>
          <w:bCs/>
          <w:color w:val="000000" w:themeColor="text1"/>
          <w:sz w:val="26"/>
          <w:szCs w:val="26"/>
        </w:rPr>
        <w:t>Curtin (2007) tập trung trong 6 chủ đề</w:t>
      </w:r>
      <w:r w:rsidR="00D555BB" w:rsidRPr="00201051">
        <w:rPr>
          <w:rFonts w:ascii="Times New Roman" w:hAnsi="Times New Roman" w:cs="Times New Roman"/>
          <w:bCs/>
          <w:color w:val="000000" w:themeColor="text1"/>
          <w:sz w:val="26"/>
          <w:szCs w:val="26"/>
        </w:rPr>
        <w:t>: (i</w:t>
      </w:r>
      <w:r w:rsidRPr="00201051">
        <w:rPr>
          <w:rFonts w:ascii="Times New Roman" w:hAnsi="Times New Roman" w:cs="Times New Roman"/>
          <w:bCs/>
          <w:color w:val="000000" w:themeColor="text1"/>
          <w:sz w:val="26"/>
          <w:szCs w:val="26"/>
        </w:rPr>
        <w:t xml:space="preserve">) </w:t>
      </w:r>
      <w:r w:rsidRPr="00201051">
        <w:rPr>
          <w:rStyle w:val="15"/>
          <w:color w:val="000000" w:themeColor="text1"/>
          <w:sz w:val="26"/>
          <w:szCs w:val="26"/>
        </w:rPr>
        <w:t>Dự kiến thay đổi mức sống hộ</w:t>
      </w:r>
      <w:r w:rsidR="00D555BB" w:rsidRPr="00201051">
        <w:rPr>
          <w:rStyle w:val="15"/>
          <w:color w:val="000000" w:themeColor="text1"/>
          <w:sz w:val="26"/>
          <w:szCs w:val="26"/>
        </w:rPr>
        <w:t xml:space="preserve"> gia đình trong 6 tháng. (ii</w:t>
      </w:r>
      <w:r w:rsidRPr="00201051">
        <w:rPr>
          <w:rStyle w:val="15"/>
          <w:color w:val="000000" w:themeColor="text1"/>
          <w:sz w:val="26"/>
          <w:szCs w:val="26"/>
        </w:rPr>
        <w:t>) Dự kiến thay đổi thu nhậ</w:t>
      </w:r>
      <w:r w:rsidR="00D555BB" w:rsidRPr="00201051">
        <w:rPr>
          <w:rStyle w:val="15"/>
          <w:color w:val="000000" w:themeColor="text1"/>
          <w:sz w:val="26"/>
          <w:szCs w:val="26"/>
        </w:rPr>
        <w:t>p trong 6 tháng, (iii</w:t>
      </w:r>
      <w:r w:rsidRPr="00201051">
        <w:rPr>
          <w:rStyle w:val="15"/>
          <w:color w:val="000000" w:themeColor="text1"/>
          <w:sz w:val="26"/>
          <w:szCs w:val="26"/>
        </w:rPr>
        <w:t>) Dự báo thay đổi mặt bằ</w:t>
      </w:r>
      <w:r w:rsidR="00D555BB" w:rsidRPr="00201051">
        <w:rPr>
          <w:rStyle w:val="15"/>
          <w:color w:val="000000" w:themeColor="text1"/>
          <w:sz w:val="26"/>
          <w:szCs w:val="26"/>
        </w:rPr>
        <w:t>ng giá trong 6 tháng, (iv</w:t>
      </w:r>
      <w:r w:rsidRPr="00201051">
        <w:rPr>
          <w:rStyle w:val="15"/>
          <w:color w:val="000000" w:themeColor="text1"/>
          <w:sz w:val="26"/>
          <w:szCs w:val="26"/>
        </w:rPr>
        <w:t>)</w:t>
      </w:r>
      <w:r w:rsidR="00D555BB" w:rsidRPr="00201051">
        <w:rPr>
          <w:rStyle w:val="15"/>
          <w:color w:val="000000" w:themeColor="text1"/>
          <w:sz w:val="26"/>
          <w:szCs w:val="26"/>
        </w:rPr>
        <w:t xml:space="preserve"> </w:t>
      </w:r>
      <w:r w:rsidRPr="00201051">
        <w:rPr>
          <w:rStyle w:val="15"/>
          <w:color w:val="000000" w:themeColor="text1"/>
          <w:sz w:val="26"/>
          <w:szCs w:val="26"/>
        </w:rPr>
        <w:t>Thay đổi điều kiện kinh doanh hiện tại và dự kiế</w:t>
      </w:r>
      <w:r w:rsidR="00D555BB" w:rsidRPr="00201051">
        <w:rPr>
          <w:rStyle w:val="15"/>
          <w:color w:val="000000" w:themeColor="text1"/>
          <w:sz w:val="26"/>
          <w:szCs w:val="26"/>
        </w:rPr>
        <w:t>n trong 6 tháng, (v</w:t>
      </w:r>
      <w:r w:rsidRPr="00201051">
        <w:rPr>
          <w:rStyle w:val="15"/>
          <w:color w:val="000000" w:themeColor="text1"/>
          <w:sz w:val="26"/>
          <w:szCs w:val="26"/>
        </w:rPr>
        <w:t>) Thay đổi việc làm hiện tại và dự kiến trong 6 tháng, (</w:t>
      </w:r>
      <w:r w:rsidR="00D555BB" w:rsidRPr="00201051">
        <w:rPr>
          <w:rStyle w:val="15"/>
          <w:color w:val="000000" w:themeColor="text1"/>
          <w:sz w:val="26"/>
          <w:szCs w:val="26"/>
        </w:rPr>
        <w:t>vi</w:t>
      </w:r>
      <w:r w:rsidRPr="00201051">
        <w:rPr>
          <w:rStyle w:val="15"/>
          <w:color w:val="000000" w:themeColor="text1"/>
          <w:sz w:val="26"/>
          <w:szCs w:val="26"/>
        </w:rPr>
        <w:t xml:space="preserve">) Kế hoạch mua đồ lâu bền trong 6 tháng. Cũng với những chủ đề trên cho thấy trong phương pháp này đã đảm bảo sự nhất quán với 3 thành tố mục tiêu trong khái niệm được lựa chọn là </w:t>
      </w:r>
      <w:r w:rsidRPr="00201051">
        <w:rPr>
          <w:rFonts w:ascii="Times New Roman" w:hAnsi="Times New Roman" w:cs="Times New Roman"/>
          <w:color w:val="000000" w:themeColor="text1"/>
          <w:sz w:val="26"/>
          <w:szCs w:val="26"/>
          <w:lang w:eastAsia="zh-CN" w:bidi="ar"/>
        </w:rPr>
        <w:t>lòng tin của người tiêu dùng đối với nền kinh tế, đo lường tình trạng tài chính (của người tiêu dùng) và mức độ sẵn sàng chi tiêu của người tiêu dùng.</w:t>
      </w:r>
    </w:p>
    <w:p w:rsidR="00182E04" w:rsidRPr="00201051" w:rsidRDefault="00182E04" w:rsidP="00182E04">
      <w:pPr>
        <w:pStyle w:val="ListParagraph"/>
        <w:tabs>
          <w:tab w:val="left" w:pos="5743"/>
        </w:tabs>
        <w:spacing w:after="0" w:line="360" w:lineRule="auto"/>
        <w:ind w:left="0" w:firstLine="567"/>
        <w:jc w:val="both"/>
        <w:rPr>
          <w:rFonts w:ascii="Times New Roman" w:hAnsi="Times New Roman" w:cs="Times New Roman"/>
          <w:b/>
          <w:bCs/>
          <w:i/>
          <w:iCs/>
          <w:color w:val="000000" w:themeColor="text1"/>
          <w:sz w:val="26"/>
          <w:szCs w:val="26"/>
        </w:rPr>
      </w:pPr>
      <w:r w:rsidRPr="00201051">
        <w:rPr>
          <w:rStyle w:val="15"/>
          <w:b/>
          <w:bCs/>
          <w:i/>
          <w:iCs/>
          <w:color w:val="000000" w:themeColor="text1"/>
          <w:sz w:val="26"/>
          <w:szCs w:val="26"/>
        </w:rPr>
        <w:t xml:space="preserve">(1) </w:t>
      </w:r>
      <w:r w:rsidRPr="00201051">
        <w:rPr>
          <w:rStyle w:val="15"/>
          <w:b/>
          <w:bCs/>
          <w:i/>
          <w:iCs/>
          <w:color w:val="000000" w:themeColor="text1"/>
          <w:sz w:val="26"/>
          <w:szCs w:val="26"/>
          <w:lang w:val="vi-VN"/>
        </w:rPr>
        <w:t>D</w:t>
      </w:r>
      <w:r w:rsidRPr="00201051">
        <w:rPr>
          <w:rFonts w:ascii="Times New Roman" w:hAnsi="Times New Roman" w:cs="Times New Roman"/>
          <w:b/>
          <w:bCs/>
          <w:i/>
          <w:iCs/>
          <w:color w:val="000000" w:themeColor="text1"/>
          <w:sz w:val="26"/>
          <w:szCs w:val="26"/>
        </w:rPr>
        <w:t>ựa trên sự khác biệt về thời gian tham chiếu.</w:t>
      </w:r>
    </w:p>
    <w:p w:rsidR="00182E04" w:rsidRPr="00201051" w:rsidRDefault="004E09C7" w:rsidP="004E09C7">
      <w:pPr>
        <w:tabs>
          <w:tab w:val="left" w:pos="567"/>
        </w:tabs>
        <w:spacing w:line="360" w:lineRule="auto"/>
        <w:jc w:val="both"/>
        <w:rPr>
          <w:bCs/>
          <w:color w:val="000000" w:themeColor="text1"/>
          <w:sz w:val="26"/>
          <w:szCs w:val="26"/>
        </w:rPr>
      </w:pPr>
      <w:r w:rsidRPr="00201051">
        <w:rPr>
          <w:bCs/>
          <w:iCs/>
          <w:color w:val="000000" w:themeColor="text1"/>
          <w:sz w:val="26"/>
          <w:szCs w:val="26"/>
          <w:lang w:val="vi-VN"/>
        </w:rPr>
        <w:tab/>
      </w:r>
      <w:r w:rsidR="00182E04" w:rsidRPr="00201051">
        <w:rPr>
          <w:bCs/>
          <w:iCs/>
          <w:color w:val="000000" w:themeColor="text1"/>
          <w:sz w:val="26"/>
          <w:szCs w:val="26"/>
          <w:lang w:val="vi-VN"/>
        </w:rPr>
        <w:t>Phương pháp hài hòa chung của Châu Âu</w:t>
      </w:r>
      <w:r w:rsidR="00D555BB" w:rsidRPr="00201051">
        <w:rPr>
          <w:bCs/>
          <w:iCs/>
          <w:color w:val="000000" w:themeColor="text1"/>
          <w:sz w:val="26"/>
          <w:szCs w:val="26"/>
        </w:rPr>
        <w:t>:</w:t>
      </w:r>
      <w:r w:rsidR="00D555BB" w:rsidRPr="00201051">
        <w:rPr>
          <w:b/>
          <w:bCs/>
          <w:i/>
          <w:iCs/>
          <w:color w:val="000000" w:themeColor="text1"/>
          <w:sz w:val="26"/>
          <w:szCs w:val="26"/>
        </w:rPr>
        <w:t xml:space="preserve"> </w:t>
      </w:r>
      <w:r w:rsidR="00182E04" w:rsidRPr="00201051">
        <w:rPr>
          <w:bCs/>
          <w:iCs/>
          <w:color w:val="000000" w:themeColor="text1"/>
          <w:sz w:val="26"/>
          <w:szCs w:val="26"/>
          <w:lang w:val="vi-VN"/>
        </w:rPr>
        <w:t xml:space="preserve">Theo European Commission (2021), cuộc khảo sát đầu tiên là cuộc khảo sát kinh doanh hài hòa trong ngành sản xuất được tiến hành vào năm 1962, nhưng đến năm 1972 thì mở rộng cho điều tra </w:t>
      </w:r>
      <w:r w:rsidR="00182E04" w:rsidRPr="00201051">
        <w:rPr>
          <w:color w:val="000000" w:themeColor="text1"/>
          <w:sz w:val="26"/>
          <w:szCs w:val="26"/>
        </w:rPr>
        <w:t>niềm tin tiêu dùng</w:t>
      </w:r>
      <w:r w:rsidR="00182E04" w:rsidRPr="00201051">
        <w:rPr>
          <w:bCs/>
          <w:iCs/>
          <w:color w:val="000000" w:themeColor="text1"/>
          <w:sz w:val="26"/>
          <w:szCs w:val="26"/>
          <w:lang w:val="vi-VN"/>
        </w:rPr>
        <w:t xml:space="preserve"> của Châu Âu. Chương trình được thực hiện ở 27 quốc gia thành viên EU và 5 quốc gia ứng viên của EU là Albania, Montenegro, Bắc Macedonia, Serbia, Thổ Nhĩ Kỳ. Việc tích hợp các quốc gia ứng viên vào chương trình ở giai đoạn đầu là cần thiết</w:t>
      </w:r>
      <w:r w:rsidR="00182E04" w:rsidRPr="00201051">
        <w:rPr>
          <w:bCs/>
          <w:iCs/>
          <w:color w:val="000000" w:themeColor="text1"/>
          <w:sz w:val="26"/>
          <w:szCs w:val="26"/>
        </w:rPr>
        <w:t>,</w:t>
      </w:r>
      <w:r w:rsidR="00182E04" w:rsidRPr="00201051">
        <w:rPr>
          <w:bCs/>
          <w:iCs/>
          <w:color w:val="000000" w:themeColor="text1"/>
          <w:sz w:val="26"/>
          <w:szCs w:val="26"/>
          <w:lang w:val="vi-VN"/>
        </w:rPr>
        <w:t xml:space="preserve"> để cung cấp dữ liệu đáng tin cậy và có thể so sánh để theo dõi tình hình kinh tế của họ</w:t>
      </w:r>
      <w:r w:rsidR="00182E04" w:rsidRPr="00201051">
        <w:rPr>
          <w:bCs/>
          <w:iCs/>
          <w:color w:val="000000" w:themeColor="text1"/>
          <w:sz w:val="26"/>
          <w:szCs w:val="26"/>
        </w:rPr>
        <w:t>,</w:t>
      </w:r>
      <w:r w:rsidR="00182E04" w:rsidRPr="00201051">
        <w:rPr>
          <w:bCs/>
          <w:iCs/>
          <w:color w:val="000000" w:themeColor="text1"/>
          <w:sz w:val="26"/>
          <w:szCs w:val="26"/>
          <w:lang w:val="vi-VN"/>
        </w:rPr>
        <w:t xml:space="preserve"> và đảm bảo tạo ra các số liệu tổng hợp chính xác sau khi các quốc gia này trở thành thành viên của EU. Mục đích của cuộc khảo</w:t>
      </w:r>
      <w:r w:rsidR="00D555BB" w:rsidRPr="00201051">
        <w:rPr>
          <w:bCs/>
          <w:iCs/>
          <w:color w:val="000000" w:themeColor="text1"/>
          <w:sz w:val="26"/>
          <w:szCs w:val="26"/>
          <w:lang w:val="vi-VN"/>
        </w:rPr>
        <w:t xml:space="preserve"> sát người tiêu dùng gồm 2 phần: </w:t>
      </w:r>
      <w:r w:rsidR="00182E04" w:rsidRPr="00201051">
        <w:rPr>
          <w:bCs/>
          <w:iCs/>
          <w:color w:val="000000" w:themeColor="text1"/>
          <w:sz w:val="26"/>
          <w:szCs w:val="26"/>
          <w:lang w:val="vi-VN"/>
        </w:rPr>
        <w:t>Thu thập thông tin về ý định chi tiêu và tiết kiệm của các hộ gia đình</w:t>
      </w:r>
      <w:r w:rsidR="00D555BB" w:rsidRPr="00201051">
        <w:rPr>
          <w:bCs/>
          <w:iCs/>
          <w:color w:val="000000" w:themeColor="text1"/>
          <w:sz w:val="26"/>
          <w:szCs w:val="26"/>
        </w:rPr>
        <w:t xml:space="preserve"> và đ</w:t>
      </w:r>
      <w:r w:rsidR="00182E04" w:rsidRPr="00201051">
        <w:rPr>
          <w:bCs/>
          <w:iCs/>
          <w:color w:val="000000" w:themeColor="text1"/>
          <w:sz w:val="26"/>
          <w:szCs w:val="26"/>
          <w:lang w:val="vi-VN"/>
        </w:rPr>
        <w:t>ánh giá nhận thức của họ về các yếu tố ảnh hưởng đến các quyết định này</w:t>
      </w:r>
      <w:r w:rsidR="00182E04" w:rsidRPr="00201051">
        <w:rPr>
          <w:bCs/>
          <w:iCs/>
          <w:color w:val="000000" w:themeColor="text1"/>
          <w:sz w:val="26"/>
          <w:szCs w:val="26"/>
        </w:rPr>
        <w:t>.</w:t>
      </w:r>
      <w:r w:rsidR="00D555BB" w:rsidRPr="00201051">
        <w:rPr>
          <w:bCs/>
          <w:iCs/>
          <w:color w:val="000000" w:themeColor="text1"/>
          <w:sz w:val="26"/>
          <w:szCs w:val="26"/>
        </w:rPr>
        <w:t xml:space="preserve"> </w:t>
      </w:r>
      <w:r w:rsidR="00182E04" w:rsidRPr="00201051">
        <w:rPr>
          <w:bCs/>
          <w:iCs/>
          <w:color w:val="000000" w:themeColor="text1"/>
          <w:sz w:val="26"/>
          <w:szCs w:val="26"/>
          <w:lang w:val="vi-VN"/>
        </w:rPr>
        <w:t xml:space="preserve">Do đó, các câu hỏi được thiết kế xoay quanh bốn vấn đề: Tình hình tài chính của các hộ gia đình, tình hình kinh tế chung, khoản tiết kiệm và ý định đối với các </w:t>
      </w:r>
      <w:r w:rsidR="00182E04" w:rsidRPr="00201051">
        <w:rPr>
          <w:bCs/>
          <w:iCs/>
          <w:color w:val="000000" w:themeColor="text1"/>
          <w:sz w:val="26"/>
          <w:szCs w:val="26"/>
          <w:lang w:val="vi-VN"/>
        </w:rPr>
        <w:lastRenderedPageBreak/>
        <w:t xml:space="preserve">khoản mua sắm lớn. Thời gian tham chiếu là 12 tháng. Trong cuộc khảo sát người tiêu dùng, người trả lời thường có thể chọn trong số 6 lựa chọn là </w:t>
      </w:r>
      <w:r w:rsidR="00182E04" w:rsidRPr="00201051">
        <w:rPr>
          <w:bCs/>
          <w:iCs/>
          <w:color w:val="000000" w:themeColor="text1"/>
          <w:sz w:val="26"/>
          <w:szCs w:val="26"/>
        </w:rPr>
        <w:t>“</w:t>
      </w:r>
      <w:r w:rsidR="00182E04" w:rsidRPr="00201051">
        <w:rPr>
          <w:bCs/>
          <w:iCs/>
          <w:color w:val="000000" w:themeColor="text1"/>
          <w:sz w:val="26"/>
          <w:szCs w:val="26"/>
          <w:lang w:val="vi-VN"/>
        </w:rPr>
        <w:t>rất tốt</w:t>
      </w:r>
      <w:r w:rsidR="00182E04" w:rsidRPr="00201051">
        <w:rPr>
          <w:bCs/>
          <w:iCs/>
          <w:color w:val="000000" w:themeColor="text1"/>
          <w:sz w:val="26"/>
          <w:szCs w:val="26"/>
        </w:rPr>
        <w:t>”</w:t>
      </w:r>
      <w:r w:rsidR="00182E04" w:rsidRPr="00201051">
        <w:rPr>
          <w:bCs/>
          <w:iCs/>
          <w:color w:val="000000" w:themeColor="text1"/>
          <w:sz w:val="26"/>
          <w:szCs w:val="26"/>
          <w:lang w:val="vi-VN"/>
        </w:rPr>
        <w:t xml:space="preserve">, </w:t>
      </w:r>
      <w:r w:rsidR="00182E04" w:rsidRPr="00201051">
        <w:rPr>
          <w:bCs/>
          <w:iCs/>
          <w:color w:val="000000" w:themeColor="text1"/>
          <w:sz w:val="26"/>
          <w:szCs w:val="26"/>
        </w:rPr>
        <w:t>“</w:t>
      </w:r>
      <w:r w:rsidR="00182E04" w:rsidRPr="00201051">
        <w:rPr>
          <w:bCs/>
          <w:iCs/>
          <w:color w:val="000000" w:themeColor="text1"/>
          <w:sz w:val="26"/>
          <w:szCs w:val="26"/>
          <w:lang w:val="vi-VN"/>
        </w:rPr>
        <w:t>tốt hơn một chút</w:t>
      </w:r>
      <w:r w:rsidR="00182E04" w:rsidRPr="00201051">
        <w:rPr>
          <w:bCs/>
          <w:iCs/>
          <w:color w:val="000000" w:themeColor="text1"/>
          <w:sz w:val="26"/>
          <w:szCs w:val="26"/>
        </w:rPr>
        <w:t>”</w:t>
      </w:r>
      <w:r w:rsidR="00182E04" w:rsidRPr="00201051">
        <w:rPr>
          <w:bCs/>
          <w:iCs/>
          <w:color w:val="000000" w:themeColor="text1"/>
          <w:sz w:val="26"/>
          <w:szCs w:val="26"/>
          <w:lang w:val="vi-VN"/>
        </w:rPr>
        <w:t xml:space="preserve">, </w:t>
      </w:r>
      <w:r w:rsidR="00182E04" w:rsidRPr="00201051">
        <w:rPr>
          <w:bCs/>
          <w:iCs/>
          <w:color w:val="000000" w:themeColor="text1"/>
          <w:sz w:val="26"/>
          <w:szCs w:val="26"/>
        </w:rPr>
        <w:t>“</w:t>
      </w:r>
      <w:r w:rsidR="00182E04" w:rsidRPr="00201051">
        <w:rPr>
          <w:bCs/>
          <w:iCs/>
          <w:color w:val="000000" w:themeColor="text1"/>
          <w:sz w:val="26"/>
          <w:szCs w:val="26"/>
          <w:lang w:val="vi-VN"/>
        </w:rPr>
        <w:t>không đổi</w:t>
      </w:r>
      <w:r w:rsidR="00182E04" w:rsidRPr="00201051">
        <w:rPr>
          <w:bCs/>
          <w:iCs/>
          <w:color w:val="000000" w:themeColor="text1"/>
          <w:sz w:val="26"/>
          <w:szCs w:val="26"/>
        </w:rPr>
        <w:t>”</w:t>
      </w:r>
      <w:r w:rsidR="00182E04" w:rsidRPr="00201051">
        <w:rPr>
          <w:bCs/>
          <w:iCs/>
          <w:color w:val="000000" w:themeColor="text1"/>
          <w:sz w:val="26"/>
          <w:szCs w:val="26"/>
          <w:lang w:val="vi-VN"/>
        </w:rPr>
        <w:t xml:space="preserve">, </w:t>
      </w:r>
      <w:r w:rsidR="00182E04" w:rsidRPr="00201051">
        <w:rPr>
          <w:bCs/>
          <w:iCs/>
          <w:color w:val="000000" w:themeColor="text1"/>
          <w:sz w:val="26"/>
          <w:szCs w:val="26"/>
        </w:rPr>
        <w:t>“</w:t>
      </w:r>
      <w:r w:rsidR="00182E04" w:rsidRPr="00201051">
        <w:rPr>
          <w:bCs/>
          <w:iCs/>
          <w:color w:val="000000" w:themeColor="text1"/>
          <w:sz w:val="26"/>
          <w:szCs w:val="26"/>
          <w:lang w:val="vi-VN"/>
        </w:rPr>
        <w:t>t</w:t>
      </w:r>
      <w:r w:rsidR="00182E04" w:rsidRPr="00201051">
        <w:rPr>
          <w:bCs/>
          <w:iCs/>
          <w:color w:val="000000" w:themeColor="text1"/>
          <w:sz w:val="26"/>
          <w:szCs w:val="26"/>
        </w:rPr>
        <w:t>ệ</w:t>
      </w:r>
      <w:r w:rsidR="00182E04" w:rsidRPr="00201051">
        <w:rPr>
          <w:bCs/>
          <w:iCs/>
          <w:color w:val="000000" w:themeColor="text1"/>
          <w:sz w:val="26"/>
          <w:szCs w:val="26"/>
          <w:lang w:val="vi-VN"/>
        </w:rPr>
        <w:t xml:space="preserve"> đi một chút</w:t>
      </w:r>
      <w:r w:rsidR="00182E04" w:rsidRPr="00201051">
        <w:rPr>
          <w:bCs/>
          <w:iCs/>
          <w:color w:val="000000" w:themeColor="text1"/>
          <w:sz w:val="26"/>
          <w:szCs w:val="26"/>
        </w:rPr>
        <w:t>”</w:t>
      </w:r>
      <w:r w:rsidR="00182E04" w:rsidRPr="00201051">
        <w:rPr>
          <w:bCs/>
          <w:iCs/>
          <w:color w:val="000000" w:themeColor="text1"/>
          <w:sz w:val="26"/>
          <w:szCs w:val="26"/>
          <w:lang w:val="vi-VN"/>
        </w:rPr>
        <w:t xml:space="preserve">, </w:t>
      </w:r>
      <w:r w:rsidR="00182E04" w:rsidRPr="00201051">
        <w:rPr>
          <w:bCs/>
          <w:iCs/>
          <w:color w:val="000000" w:themeColor="text1"/>
          <w:sz w:val="26"/>
          <w:szCs w:val="26"/>
        </w:rPr>
        <w:t>“</w:t>
      </w:r>
      <w:r w:rsidR="00182E04" w:rsidRPr="00201051">
        <w:rPr>
          <w:bCs/>
          <w:iCs/>
          <w:color w:val="000000" w:themeColor="text1"/>
          <w:sz w:val="26"/>
          <w:szCs w:val="26"/>
          <w:lang w:val="vi-VN"/>
        </w:rPr>
        <w:t>tồi tệ hơn nhiều</w:t>
      </w:r>
      <w:r w:rsidR="00182E04" w:rsidRPr="00201051">
        <w:rPr>
          <w:bCs/>
          <w:iCs/>
          <w:color w:val="000000" w:themeColor="text1"/>
          <w:sz w:val="26"/>
          <w:szCs w:val="26"/>
        </w:rPr>
        <w:t>”</w:t>
      </w:r>
      <w:r w:rsidR="00182E04" w:rsidRPr="00201051">
        <w:rPr>
          <w:bCs/>
          <w:iCs/>
          <w:color w:val="000000" w:themeColor="text1"/>
          <w:sz w:val="26"/>
          <w:szCs w:val="26"/>
          <w:lang w:val="vi-VN"/>
        </w:rPr>
        <w:t xml:space="preserve">, </w:t>
      </w:r>
      <w:r w:rsidR="00182E04" w:rsidRPr="00201051">
        <w:rPr>
          <w:bCs/>
          <w:iCs/>
          <w:color w:val="000000" w:themeColor="text1"/>
          <w:sz w:val="26"/>
          <w:szCs w:val="26"/>
        </w:rPr>
        <w:t>“</w:t>
      </w:r>
      <w:r w:rsidR="00182E04" w:rsidRPr="00201051">
        <w:rPr>
          <w:bCs/>
          <w:iCs/>
          <w:color w:val="000000" w:themeColor="text1"/>
          <w:sz w:val="26"/>
          <w:szCs w:val="26"/>
          <w:lang w:val="vi-VN"/>
        </w:rPr>
        <w:t>không biết</w:t>
      </w:r>
      <w:r w:rsidR="00182E04" w:rsidRPr="00201051">
        <w:rPr>
          <w:bCs/>
          <w:iCs/>
          <w:color w:val="000000" w:themeColor="text1"/>
          <w:sz w:val="26"/>
          <w:szCs w:val="26"/>
        </w:rPr>
        <w:t>”</w:t>
      </w:r>
      <w:r w:rsidR="00182E04" w:rsidRPr="00201051">
        <w:rPr>
          <w:bCs/>
          <w:iCs/>
          <w:color w:val="000000" w:themeColor="text1"/>
          <w:sz w:val="26"/>
          <w:szCs w:val="26"/>
          <w:lang w:val="vi-VN"/>
        </w:rPr>
        <w:t xml:space="preserve">. </w:t>
      </w:r>
      <w:r w:rsidR="00182E04" w:rsidRPr="00201051">
        <w:rPr>
          <w:bCs/>
          <w:color w:val="000000" w:themeColor="text1"/>
          <w:sz w:val="26"/>
          <w:szCs w:val="26"/>
        </w:rPr>
        <w:t>Số lượng người tiêu dùng trả lời bảng hỏi thường đạt 80% và tác giả sử dụng phương pháp mẫu điều tra có trọng số nhằm đảm bảo tính đại diện tốt hơn mẫu được chọn, và cuộc điều tra được thực hiện hàng tháng, hàng quý. Riêng cuộc điều tra hàng quý thì bổ sung thêm một số câu hỏi bổ sung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1"/>
        <w:gridCol w:w="4440"/>
      </w:tblGrid>
      <w:tr w:rsidR="00182E04" w:rsidRPr="00201051" w:rsidTr="00D555BB">
        <w:trPr>
          <w:jc w:val="center"/>
        </w:trPr>
        <w:tc>
          <w:tcPr>
            <w:tcW w:w="4431" w:type="dxa"/>
          </w:tcPr>
          <w:p w:rsidR="00182E04" w:rsidRPr="00201051" w:rsidRDefault="00182E04" w:rsidP="00D555BB">
            <w:pPr>
              <w:tabs>
                <w:tab w:val="left" w:pos="3962"/>
              </w:tabs>
              <w:ind w:firstLine="567"/>
              <w:jc w:val="both"/>
              <w:rPr>
                <w:b/>
                <w:bCs/>
                <w:iCs/>
                <w:color w:val="000000" w:themeColor="text1"/>
                <w:sz w:val="26"/>
                <w:szCs w:val="26"/>
                <w:lang w:val="vi-VN"/>
              </w:rPr>
            </w:pPr>
            <w:r w:rsidRPr="00201051">
              <w:rPr>
                <w:b/>
                <w:bCs/>
                <w:iCs/>
                <w:color w:val="000000" w:themeColor="text1"/>
                <w:sz w:val="26"/>
                <w:szCs w:val="26"/>
                <w:lang w:val="vi-VN"/>
              </w:rPr>
              <w:t>Câu hỏi hàng tháng</w:t>
            </w:r>
          </w:p>
        </w:tc>
        <w:tc>
          <w:tcPr>
            <w:tcW w:w="4440" w:type="dxa"/>
          </w:tcPr>
          <w:p w:rsidR="00182E04" w:rsidRPr="00201051" w:rsidRDefault="00182E04" w:rsidP="00D555BB">
            <w:pPr>
              <w:tabs>
                <w:tab w:val="left" w:pos="3962"/>
              </w:tabs>
              <w:ind w:firstLine="567"/>
              <w:jc w:val="both"/>
              <w:rPr>
                <w:b/>
                <w:bCs/>
                <w:iCs/>
                <w:color w:val="000000" w:themeColor="text1"/>
                <w:sz w:val="26"/>
                <w:szCs w:val="26"/>
                <w:lang w:val="vi-VN"/>
              </w:rPr>
            </w:pPr>
            <w:r w:rsidRPr="00201051">
              <w:rPr>
                <w:b/>
                <w:bCs/>
                <w:iCs/>
                <w:color w:val="000000" w:themeColor="text1"/>
                <w:sz w:val="26"/>
                <w:szCs w:val="26"/>
                <w:lang w:val="vi-VN"/>
              </w:rPr>
              <w:t>Câu hỏi bổ sung hàng quý</w:t>
            </w:r>
          </w:p>
        </w:tc>
      </w:tr>
      <w:tr w:rsidR="00182E04" w:rsidRPr="00201051" w:rsidTr="00D555BB">
        <w:trPr>
          <w:jc w:val="center"/>
        </w:trPr>
        <w:tc>
          <w:tcPr>
            <w:tcW w:w="4431"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Tình hình tài chính của hộ gia đình bạn đã thay đổi như thế nào trong 12 tháng qua?</w:t>
            </w:r>
          </w:p>
        </w:tc>
        <w:tc>
          <w:tcPr>
            <w:tcW w:w="4440"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Khả năng bạn mua xe trong 12 tháng tới là như thế nào?</w:t>
            </w:r>
          </w:p>
        </w:tc>
      </w:tr>
      <w:tr w:rsidR="00182E04" w:rsidRPr="00201051" w:rsidTr="00D555BB">
        <w:trPr>
          <w:jc w:val="center"/>
        </w:trPr>
        <w:tc>
          <w:tcPr>
            <w:tcW w:w="4431"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Bạn dự đoán tình hình tài chính của hộ gia đình bạn sẽ thay đổi như thế nào trong 12 tháng tới?</w:t>
            </w:r>
          </w:p>
        </w:tc>
        <w:tc>
          <w:tcPr>
            <w:tcW w:w="4440"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Bạn có dự định mua hoặc xây nhà trong 12 tháng tới (cho bản thân, cho thành viên khác trong gia đình, cho thuê,...)?</w:t>
            </w:r>
          </w:p>
        </w:tc>
      </w:tr>
      <w:tr w:rsidR="00182E04" w:rsidRPr="00201051" w:rsidTr="00D555BB">
        <w:trPr>
          <w:jc w:val="center"/>
        </w:trPr>
        <w:tc>
          <w:tcPr>
            <w:tcW w:w="4431"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Theo bạn, tình hình kinh tế trong nước đã thay đổi như thế nào trong 12 tháng qua?</w:t>
            </w:r>
          </w:p>
        </w:tc>
        <w:tc>
          <w:tcPr>
            <w:tcW w:w="4440"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Bạn có khả năng chi bất kỳ khoản tiền lớn nào để cải thiện hoặc tân trang nhà cửa trong 12 tháng tới?</w:t>
            </w:r>
          </w:p>
        </w:tc>
      </w:tr>
      <w:tr w:rsidR="00182E04" w:rsidRPr="00201051" w:rsidTr="00D555BB">
        <w:trPr>
          <w:jc w:val="center"/>
        </w:trPr>
        <w:tc>
          <w:tcPr>
            <w:tcW w:w="4431"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Bạn kỳ vọng tình hình kinh tế của đất nước bạn sẽ phát triển như thế nào trong 12 tháng tới?</w:t>
            </w:r>
          </w:p>
        </w:tc>
        <w:tc>
          <w:tcPr>
            <w:tcW w:w="4440" w:type="dxa"/>
          </w:tcPr>
          <w:p w:rsidR="00182E04" w:rsidRPr="00201051" w:rsidRDefault="00182E04" w:rsidP="00D555BB">
            <w:pPr>
              <w:tabs>
                <w:tab w:val="left" w:pos="3962"/>
              </w:tabs>
              <w:ind w:firstLine="567"/>
              <w:jc w:val="both"/>
              <w:rPr>
                <w:bCs/>
                <w:iCs/>
                <w:color w:val="000000" w:themeColor="text1"/>
                <w:sz w:val="26"/>
                <w:szCs w:val="26"/>
                <w:lang w:val="vi-VN"/>
              </w:rPr>
            </w:pPr>
          </w:p>
        </w:tc>
      </w:tr>
      <w:tr w:rsidR="00182E04" w:rsidRPr="00201051" w:rsidTr="00D555BB">
        <w:trPr>
          <w:jc w:val="center"/>
        </w:trPr>
        <w:tc>
          <w:tcPr>
            <w:tcW w:w="4431"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Theo bạn, giá tiêu dùng đã phát triển như thế nào trong 12 tháng qua?</w:t>
            </w:r>
          </w:p>
        </w:tc>
        <w:tc>
          <w:tcPr>
            <w:tcW w:w="4440" w:type="dxa"/>
          </w:tcPr>
          <w:p w:rsidR="00182E04" w:rsidRPr="00201051" w:rsidRDefault="00182E04" w:rsidP="00D555BB">
            <w:pPr>
              <w:tabs>
                <w:tab w:val="left" w:pos="3962"/>
              </w:tabs>
              <w:ind w:firstLine="567"/>
              <w:jc w:val="both"/>
              <w:rPr>
                <w:bCs/>
                <w:iCs/>
                <w:color w:val="000000" w:themeColor="text1"/>
                <w:sz w:val="26"/>
                <w:szCs w:val="26"/>
                <w:lang w:val="vi-VN"/>
              </w:rPr>
            </w:pPr>
          </w:p>
        </w:tc>
      </w:tr>
      <w:tr w:rsidR="00182E04" w:rsidRPr="00201051" w:rsidTr="00D555BB">
        <w:trPr>
          <w:jc w:val="center"/>
        </w:trPr>
        <w:tc>
          <w:tcPr>
            <w:tcW w:w="4431"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So với 12 tháng trước, bạn kỳ vọng giá tiêu dùng sẽ như thế nào?</w:t>
            </w:r>
          </w:p>
        </w:tc>
        <w:tc>
          <w:tcPr>
            <w:tcW w:w="4440" w:type="dxa"/>
          </w:tcPr>
          <w:p w:rsidR="00182E04" w:rsidRPr="00201051" w:rsidRDefault="00182E04" w:rsidP="00D555BB">
            <w:pPr>
              <w:tabs>
                <w:tab w:val="left" w:pos="3962"/>
              </w:tabs>
              <w:ind w:firstLine="567"/>
              <w:jc w:val="both"/>
              <w:rPr>
                <w:bCs/>
                <w:iCs/>
                <w:color w:val="000000" w:themeColor="text1"/>
                <w:sz w:val="26"/>
                <w:szCs w:val="26"/>
                <w:lang w:val="vi-VN"/>
              </w:rPr>
            </w:pPr>
          </w:p>
        </w:tc>
      </w:tr>
      <w:tr w:rsidR="00182E04" w:rsidRPr="00201051" w:rsidTr="00D555BB">
        <w:trPr>
          <w:jc w:val="center"/>
        </w:trPr>
        <w:tc>
          <w:tcPr>
            <w:tcW w:w="4431"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Bạn dự đoán số người thất nghiệp ở quốc gia này sẽ thay đổi như thế nào trong 12 tháng tới?</w:t>
            </w:r>
          </w:p>
        </w:tc>
        <w:tc>
          <w:tcPr>
            <w:tcW w:w="4440" w:type="dxa"/>
          </w:tcPr>
          <w:p w:rsidR="00182E04" w:rsidRPr="00201051" w:rsidRDefault="00182E04" w:rsidP="00D555BB">
            <w:pPr>
              <w:tabs>
                <w:tab w:val="left" w:pos="3962"/>
              </w:tabs>
              <w:ind w:firstLine="567"/>
              <w:jc w:val="both"/>
              <w:rPr>
                <w:bCs/>
                <w:iCs/>
                <w:color w:val="000000" w:themeColor="text1"/>
                <w:sz w:val="26"/>
                <w:szCs w:val="26"/>
                <w:lang w:val="vi-VN"/>
              </w:rPr>
            </w:pPr>
          </w:p>
        </w:tc>
      </w:tr>
      <w:tr w:rsidR="00182E04" w:rsidRPr="00201051" w:rsidTr="00D555BB">
        <w:trPr>
          <w:jc w:val="center"/>
        </w:trPr>
        <w:tc>
          <w:tcPr>
            <w:tcW w:w="4431"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Xét về tình hình kinh tế chung, bạn có nghĩ rằng bây giờ là thời điểm thích hợp để mọi người thực hiện các giao dịch mua sắm lớn như đồ nội thất, thiết bị điện/ điện tử,...?</w:t>
            </w:r>
          </w:p>
        </w:tc>
        <w:tc>
          <w:tcPr>
            <w:tcW w:w="4440" w:type="dxa"/>
          </w:tcPr>
          <w:p w:rsidR="00182E04" w:rsidRPr="00201051" w:rsidRDefault="00182E04" w:rsidP="00D555BB">
            <w:pPr>
              <w:tabs>
                <w:tab w:val="left" w:pos="3962"/>
              </w:tabs>
              <w:ind w:firstLine="567"/>
              <w:jc w:val="both"/>
              <w:rPr>
                <w:bCs/>
                <w:iCs/>
                <w:color w:val="000000" w:themeColor="text1"/>
                <w:sz w:val="26"/>
                <w:szCs w:val="26"/>
                <w:lang w:val="vi-VN"/>
              </w:rPr>
            </w:pPr>
          </w:p>
        </w:tc>
      </w:tr>
      <w:tr w:rsidR="00182E04" w:rsidRPr="00201051" w:rsidTr="00D555BB">
        <w:trPr>
          <w:jc w:val="center"/>
        </w:trPr>
        <w:tc>
          <w:tcPr>
            <w:tcW w:w="4431"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So với 12 tháng trước, bạn dự kiến sẽ chi nhiều hơn hay ít hơn cho các khoản mua sắm lớn như đồ nội thất, thiết bị điện/ điện tử,... trong 12 tháng tới?</w:t>
            </w:r>
          </w:p>
        </w:tc>
        <w:tc>
          <w:tcPr>
            <w:tcW w:w="4440" w:type="dxa"/>
          </w:tcPr>
          <w:p w:rsidR="00182E04" w:rsidRPr="00201051" w:rsidRDefault="00182E04" w:rsidP="00D555BB">
            <w:pPr>
              <w:tabs>
                <w:tab w:val="left" w:pos="3962"/>
              </w:tabs>
              <w:ind w:firstLine="567"/>
              <w:jc w:val="both"/>
              <w:rPr>
                <w:bCs/>
                <w:iCs/>
                <w:color w:val="000000" w:themeColor="text1"/>
                <w:sz w:val="26"/>
                <w:szCs w:val="26"/>
                <w:lang w:val="vi-VN"/>
              </w:rPr>
            </w:pPr>
          </w:p>
        </w:tc>
      </w:tr>
      <w:tr w:rsidR="00182E04" w:rsidRPr="00201051" w:rsidTr="00D555BB">
        <w:trPr>
          <w:jc w:val="center"/>
        </w:trPr>
        <w:tc>
          <w:tcPr>
            <w:tcW w:w="4431"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Xét về tình hình kinh tế chung, bạn có nghĩ rằng bây giờ là thời điểm để tiết kiệm?</w:t>
            </w:r>
          </w:p>
        </w:tc>
        <w:tc>
          <w:tcPr>
            <w:tcW w:w="4440" w:type="dxa"/>
          </w:tcPr>
          <w:p w:rsidR="00182E04" w:rsidRPr="00201051" w:rsidRDefault="00182E04" w:rsidP="00D555BB">
            <w:pPr>
              <w:tabs>
                <w:tab w:val="left" w:pos="3962"/>
              </w:tabs>
              <w:ind w:firstLine="567"/>
              <w:jc w:val="both"/>
              <w:rPr>
                <w:bCs/>
                <w:iCs/>
                <w:color w:val="000000" w:themeColor="text1"/>
                <w:sz w:val="26"/>
                <w:szCs w:val="26"/>
                <w:lang w:val="vi-VN"/>
              </w:rPr>
            </w:pPr>
          </w:p>
        </w:tc>
      </w:tr>
      <w:tr w:rsidR="00182E04" w:rsidRPr="00201051" w:rsidTr="00D555BB">
        <w:trPr>
          <w:jc w:val="center"/>
        </w:trPr>
        <w:tc>
          <w:tcPr>
            <w:tcW w:w="4431"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lastRenderedPageBreak/>
              <w:t>Trong 12 tháng tới, khả năng bạn tiết kiệm được bao nhiêu?</w:t>
            </w:r>
          </w:p>
        </w:tc>
        <w:tc>
          <w:tcPr>
            <w:tcW w:w="4440" w:type="dxa"/>
          </w:tcPr>
          <w:p w:rsidR="00182E04" w:rsidRPr="00201051" w:rsidRDefault="00182E04" w:rsidP="00D555BB">
            <w:pPr>
              <w:tabs>
                <w:tab w:val="left" w:pos="3962"/>
              </w:tabs>
              <w:ind w:firstLine="567"/>
              <w:jc w:val="both"/>
              <w:rPr>
                <w:bCs/>
                <w:iCs/>
                <w:color w:val="000000" w:themeColor="text1"/>
                <w:sz w:val="26"/>
                <w:szCs w:val="26"/>
                <w:lang w:val="vi-VN"/>
              </w:rPr>
            </w:pPr>
          </w:p>
        </w:tc>
      </w:tr>
      <w:tr w:rsidR="00182E04" w:rsidRPr="00201051" w:rsidTr="00D555BB">
        <w:trPr>
          <w:jc w:val="center"/>
        </w:trPr>
        <w:tc>
          <w:tcPr>
            <w:tcW w:w="4431" w:type="dxa"/>
          </w:tcPr>
          <w:p w:rsidR="00182E04" w:rsidRPr="00201051" w:rsidRDefault="00182E04" w:rsidP="00D555BB">
            <w:pPr>
              <w:tabs>
                <w:tab w:val="left" w:pos="3962"/>
              </w:tabs>
              <w:jc w:val="both"/>
              <w:rPr>
                <w:bCs/>
                <w:iCs/>
                <w:color w:val="000000" w:themeColor="text1"/>
                <w:sz w:val="26"/>
                <w:szCs w:val="26"/>
                <w:lang w:val="vi-VN"/>
              </w:rPr>
            </w:pPr>
            <w:r w:rsidRPr="00201051">
              <w:rPr>
                <w:bCs/>
                <w:iCs/>
                <w:color w:val="000000" w:themeColor="text1"/>
                <w:sz w:val="26"/>
                <w:szCs w:val="26"/>
                <w:lang w:val="vi-VN"/>
              </w:rPr>
              <w:t>Tình hình tài chính hiện tại của hộ gia đình bạn như thế nào?</w:t>
            </w:r>
          </w:p>
        </w:tc>
        <w:tc>
          <w:tcPr>
            <w:tcW w:w="4440" w:type="dxa"/>
          </w:tcPr>
          <w:p w:rsidR="00182E04" w:rsidRPr="00201051" w:rsidRDefault="00182E04" w:rsidP="00D555BB">
            <w:pPr>
              <w:tabs>
                <w:tab w:val="left" w:pos="3962"/>
              </w:tabs>
              <w:ind w:firstLine="567"/>
              <w:jc w:val="both"/>
              <w:rPr>
                <w:bCs/>
                <w:iCs/>
                <w:color w:val="000000" w:themeColor="text1"/>
                <w:sz w:val="26"/>
                <w:szCs w:val="26"/>
                <w:lang w:val="vi-VN"/>
              </w:rPr>
            </w:pPr>
          </w:p>
        </w:tc>
      </w:tr>
    </w:tbl>
    <w:p w:rsidR="00182E04" w:rsidRPr="00201051" w:rsidRDefault="00182E04" w:rsidP="00182E04">
      <w:pPr>
        <w:pStyle w:val="ListParagraph"/>
        <w:spacing w:after="0" w:line="360" w:lineRule="auto"/>
        <w:ind w:left="0" w:firstLine="567"/>
        <w:jc w:val="center"/>
        <w:rPr>
          <w:rFonts w:ascii="Times New Roman" w:hAnsi="Times New Roman" w:cs="Times New Roman"/>
          <w:bCs/>
          <w:i/>
          <w:iCs/>
          <w:color w:val="000000" w:themeColor="text1"/>
          <w:sz w:val="26"/>
          <w:szCs w:val="26"/>
        </w:rPr>
      </w:pPr>
      <w:r w:rsidRPr="00201051">
        <w:rPr>
          <w:rFonts w:ascii="Times New Roman" w:hAnsi="Times New Roman" w:cs="Times New Roman"/>
          <w:bCs/>
          <w:i/>
          <w:iCs/>
          <w:color w:val="000000" w:themeColor="text1"/>
          <w:sz w:val="26"/>
          <w:szCs w:val="26"/>
        </w:rPr>
        <w:t>Bả</w:t>
      </w:r>
      <w:r w:rsidR="00A5200F">
        <w:rPr>
          <w:rFonts w:ascii="Times New Roman" w:hAnsi="Times New Roman" w:cs="Times New Roman"/>
          <w:bCs/>
          <w:i/>
          <w:iCs/>
          <w:color w:val="000000" w:themeColor="text1"/>
          <w:sz w:val="26"/>
          <w:szCs w:val="26"/>
        </w:rPr>
        <w:t>ng 3</w:t>
      </w:r>
      <w:r w:rsidRPr="00201051">
        <w:rPr>
          <w:rFonts w:ascii="Times New Roman" w:hAnsi="Times New Roman" w:cs="Times New Roman"/>
          <w:bCs/>
          <w:i/>
          <w:iCs/>
          <w:color w:val="000000" w:themeColor="text1"/>
          <w:sz w:val="26"/>
          <w:szCs w:val="26"/>
        </w:rPr>
        <w:t>.</w:t>
      </w:r>
      <w:r w:rsidR="00A5200F">
        <w:rPr>
          <w:rFonts w:ascii="Times New Roman" w:hAnsi="Times New Roman" w:cs="Times New Roman"/>
          <w:bCs/>
          <w:i/>
          <w:iCs/>
          <w:color w:val="000000" w:themeColor="text1"/>
          <w:sz w:val="26"/>
          <w:szCs w:val="26"/>
        </w:rPr>
        <w:t>2</w:t>
      </w:r>
      <w:r w:rsidRPr="00201051">
        <w:rPr>
          <w:rFonts w:ascii="Times New Roman" w:hAnsi="Times New Roman" w:cs="Times New Roman"/>
          <w:bCs/>
          <w:i/>
          <w:iCs/>
          <w:color w:val="000000" w:themeColor="text1"/>
          <w:sz w:val="26"/>
          <w:szCs w:val="26"/>
        </w:rPr>
        <w:t>: Bảng câu hỏi điều tra</w:t>
      </w:r>
    </w:p>
    <w:p w:rsidR="004E09C7" w:rsidRPr="00201051" w:rsidRDefault="00182E04" w:rsidP="004E09C7">
      <w:pPr>
        <w:pStyle w:val="ListParagraph"/>
        <w:spacing w:after="0" w:line="360" w:lineRule="auto"/>
        <w:ind w:left="0" w:firstLine="567"/>
        <w:jc w:val="both"/>
        <w:rPr>
          <w:rFonts w:ascii="Times New Roman" w:hAnsi="Times New Roman" w:cs="Times New Roman"/>
          <w:bCs/>
          <w:color w:val="000000" w:themeColor="text1"/>
          <w:sz w:val="26"/>
          <w:szCs w:val="26"/>
        </w:rPr>
      </w:pPr>
      <w:r w:rsidRPr="00201051">
        <w:rPr>
          <w:rFonts w:ascii="Times New Roman" w:hAnsi="Times New Roman" w:cs="Times New Roman"/>
          <w:bCs/>
          <w:color w:val="000000" w:themeColor="text1"/>
          <w:sz w:val="26"/>
          <w:szCs w:val="26"/>
        </w:rPr>
        <w:t>European Commission đã sử dụng 12 câu hỏi cho cuộc điều tra theo tháng và 15 câu hỏi cho cuộc điều tra theo quý như trên. Tuy nhiên, European Commission chỉ sử dụng 4 câu hỏi để tính chỉ số CCI. Bốn câu hỏi đó hoàn toàn liên quan đến kỳ vọng tương lai, European Commission thực hiện cuộc khảo sát bằng việc phỏng vấn qua điện thoại và phỏng vấn trực tiếp. Ngoài ra, cũng có một số quốc gia kết hợp cả việc thu thập thông tin trực tuyến qua trang website. Do đó, chỉ số CCI của nhóm này chỉ bao gồm chỉ số kỳ vọng và không có chỉ số hiện tại</w:t>
      </w:r>
      <w:r w:rsidRPr="00201051">
        <w:rPr>
          <w:rFonts w:ascii="Times New Roman" w:hAnsi="Times New Roman" w:cs="Times New Roman"/>
          <w:bCs/>
          <w:color w:val="000000" w:themeColor="text1"/>
          <w:sz w:val="26"/>
          <w:szCs w:val="26"/>
          <w:lang w:val="vi-VN"/>
        </w:rPr>
        <w:t xml:space="preserve"> với </w:t>
      </w:r>
      <w:r w:rsidRPr="00201051">
        <w:rPr>
          <w:rFonts w:ascii="Times New Roman" w:hAnsi="Times New Roman" w:cs="Times New Roman"/>
          <w:bCs/>
          <w:color w:val="000000" w:themeColor="text1"/>
          <w:sz w:val="26"/>
          <w:szCs w:val="26"/>
        </w:rPr>
        <w:t>4 câu hỏi như sau:</w:t>
      </w:r>
      <w:r w:rsidR="004E09C7" w:rsidRPr="00201051">
        <w:rPr>
          <w:rFonts w:ascii="Times New Roman" w:hAnsi="Times New Roman" w:cs="Times New Roman"/>
          <w:bCs/>
          <w:color w:val="000000" w:themeColor="text1"/>
          <w:sz w:val="26"/>
          <w:szCs w:val="26"/>
        </w:rPr>
        <w:t xml:space="preserve"> (i) </w:t>
      </w:r>
      <w:r w:rsidRPr="00201051">
        <w:rPr>
          <w:rFonts w:ascii="Times New Roman" w:hAnsi="Times New Roman" w:cs="Times New Roman"/>
          <w:bCs/>
          <w:color w:val="000000" w:themeColor="text1"/>
          <w:sz w:val="26"/>
          <w:szCs w:val="26"/>
        </w:rPr>
        <w:t>Bạn dự đoán tình hình tài chính của hộ gia đình thay đổi như thế nào trong 12 tháng tới?</w:t>
      </w:r>
      <w:r w:rsidR="004E09C7" w:rsidRPr="00201051">
        <w:rPr>
          <w:rFonts w:ascii="Times New Roman" w:hAnsi="Times New Roman" w:cs="Times New Roman"/>
          <w:bCs/>
          <w:color w:val="000000" w:themeColor="text1"/>
          <w:sz w:val="26"/>
          <w:szCs w:val="26"/>
        </w:rPr>
        <w:t xml:space="preserve"> (ii) </w:t>
      </w:r>
      <w:r w:rsidRPr="00201051">
        <w:rPr>
          <w:rFonts w:ascii="Times New Roman" w:hAnsi="Times New Roman" w:cs="Times New Roman"/>
          <w:bCs/>
          <w:color w:val="000000" w:themeColor="text1"/>
          <w:sz w:val="26"/>
          <w:szCs w:val="26"/>
        </w:rPr>
        <w:t>Theo bạn tình hình kinh tế chung của đất nước sẽ ra sao trong 12 tháng tới?</w:t>
      </w:r>
      <w:r w:rsidR="004E09C7" w:rsidRPr="00201051">
        <w:rPr>
          <w:rFonts w:ascii="Times New Roman" w:hAnsi="Times New Roman" w:cs="Times New Roman"/>
          <w:bCs/>
          <w:color w:val="000000" w:themeColor="text1"/>
          <w:sz w:val="26"/>
          <w:szCs w:val="26"/>
        </w:rPr>
        <w:t xml:space="preserve"> (iii) </w:t>
      </w:r>
      <w:r w:rsidRPr="00201051">
        <w:rPr>
          <w:rFonts w:ascii="Times New Roman" w:hAnsi="Times New Roman" w:cs="Times New Roman"/>
          <w:bCs/>
          <w:color w:val="000000" w:themeColor="text1"/>
          <w:sz w:val="26"/>
          <w:szCs w:val="26"/>
        </w:rPr>
        <w:t>Theo bạn số người thất nghiệp ở quốc gia bạn sẽ thay đổi như thế nào trong 12 tháng tới?</w:t>
      </w:r>
      <w:r w:rsidR="004E09C7" w:rsidRPr="00201051">
        <w:rPr>
          <w:rFonts w:ascii="Times New Roman" w:hAnsi="Times New Roman" w:cs="Times New Roman"/>
          <w:bCs/>
          <w:color w:val="000000" w:themeColor="text1"/>
          <w:sz w:val="26"/>
          <w:szCs w:val="26"/>
        </w:rPr>
        <w:t xml:space="preserve"> (iv) </w:t>
      </w:r>
      <w:r w:rsidRPr="00201051">
        <w:rPr>
          <w:rFonts w:ascii="Times New Roman" w:hAnsi="Times New Roman" w:cs="Times New Roman"/>
          <w:bCs/>
          <w:color w:val="000000" w:themeColor="text1"/>
          <w:sz w:val="26"/>
          <w:szCs w:val="26"/>
        </w:rPr>
        <w:t>Bạn sẽ tiết kiệm tiền tiết kiệm của bạn như thế nào trong 12 tháng tớ</w:t>
      </w:r>
      <w:r w:rsidR="004E09C7" w:rsidRPr="00201051">
        <w:rPr>
          <w:rFonts w:ascii="Times New Roman" w:hAnsi="Times New Roman" w:cs="Times New Roman"/>
          <w:bCs/>
          <w:color w:val="000000" w:themeColor="text1"/>
          <w:sz w:val="26"/>
          <w:szCs w:val="26"/>
        </w:rPr>
        <w:t xml:space="preserve">i? </w:t>
      </w:r>
      <w:r w:rsidRPr="00201051">
        <w:rPr>
          <w:rFonts w:ascii="Times New Roman" w:hAnsi="Times New Roman" w:cs="Times New Roman"/>
          <w:bCs/>
          <w:color w:val="000000" w:themeColor="text1"/>
          <w:sz w:val="26"/>
          <w:szCs w:val="26"/>
        </w:rPr>
        <w:t>Phương pháp sử dụng là phương pháp giá trị cân bằng,</w:t>
      </w:r>
      <w:r w:rsidRPr="00201051">
        <w:rPr>
          <w:rFonts w:ascii="Times New Roman" w:hAnsi="Times New Roman" w:cs="Times New Roman"/>
          <w:bCs/>
          <w:color w:val="000000" w:themeColor="text1"/>
          <w:sz w:val="26"/>
          <w:szCs w:val="26"/>
          <w:lang w:val="vi-VN"/>
        </w:rPr>
        <w:t xml:space="preserve"> </w:t>
      </w:r>
      <w:r w:rsidRPr="00201051">
        <w:rPr>
          <w:rFonts w:ascii="Times New Roman" w:hAnsi="Times New Roman" w:cs="Times New Roman"/>
          <w:bCs/>
          <w:color w:val="000000" w:themeColor="text1"/>
          <w:sz w:val="26"/>
          <w:szCs w:val="26"/>
        </w:rPr>
        <w:t>có trọng số. Nghĩa là với 4 câu hỏi trên, mỗi phương án trả lời cho từng câu hỏi sẽ được tính theo phương pháp giá trị cân bằng, trong đó trọng số được sử dụng theo cách sau: các phương án trả lời “rất tích cực” và “rất tiêu cực” thì có trọng số là</w:t>
      </w:r>
      <w:r w:rsidRPr="00201051">
        <w:rPr>
          <w:rFonts w:ascii="Times New Roman" w:hAnsi="Times New Roman" w:cs="Times New Roman"/>
          <w:bCs/>
          <w:color w:val="000000" w:themeColor="text1"/>
          <w:sz w:val="26"/>
          <w:szCs w:val="26"/>
          <w:lang w:val="vi-VN"/>
        </w:rPr>
        <w:t xml:space="preserve"> 1</w:t>
      </w:r>
      <w:r w:rsidRPr="00201051">
        <w:rPr>
          <w:rFonts w:ascii="Times New Roman" w:hAnsi="Times New Roman" w:cs="Times New Roman"/>
          <w:bCs/>
          <w:color w:val="000000" w:themeColor="text1"/>
          <w:sz w:val="26"/>
          <w:szCs w:val="26"/>
        </w:rPr>
        <w:t xml:space="preserve">, còn những phương án trả lời khác thì có trọng số là 0,5 và riêng phương án trả lời “không đổi” thì không có trọng số. Khi tính toán với phương pháp này thì CCI có giá trị từ -100 đến +100, </w:t>
      </w:r>
      <w:r w:rsidRPr="00201051">
        <w:rPr>
          <w:rStyle w:val="15"/>
          <w:color w:val="000000" w:themeColor="text1"/>
          <w:sz w:val="26"/>
          <w:szCs w:val="26"/>
        </w:rPr>
        <w:t>giá trị dương cho thấy quan điểm thuận lợi, giá trị âm cho thấy thiếu tự tin và giá trị 0 cho thấy trung lập.</w:t>
      </w:r>
      <w:r w:rsidR="004E09C7" w:rsidRPr="00201051">
        <w:rPr>
          <w:rStyle w:val="15"/>
          <w:color w:val="000000" w:themeColor="text1"/>
          <w:sz w:val="26"/>
          <w:szCs w:val="26"/>
        </w:rPr>
        <w:t xml:space="preserve"> </w:t>
      </w:r>
      <w:r w:rsidRPr="00201051">
        <w:rPr>
          <w:rStyle w:val="15"/>
          <w:color w:val="000000" w:themeColor="text1"/>
          <w:sz w:val="26"/>
          <w:szCs w:val="26"/>
        </w:rPr>
        <w:t>European Commission</w:t>
      </w:r>
      <w:r w:rsidRPr="00201051">
        <w:rPr>
          <w:rStyle w:val="15"/>
          <w:color w:val="000000" w:themeColor="text1"/>
          <w:sz w:val="26"/>
          <w:szCs w:val="26"/>
          <w:lang w:val="vi-VN"/>
        </w:rPr>
        <w:t xml:space="preserve"> </w:t>
      </w:r>
      <w:r w:rsidRPr="00201051">
        <w:rPr>
          <w:rStyle w:val="15"/>
          <w:color w:val="000000" w:themeColor="text1"/>
          <w:sz w:val="26"/>
          <w:szCs w:val="26"/>
        </w:rPr>
        <w:t xml:space="preserve">đưa ra </w:t>
      </w:r>
      <w:r w:rsidRPr="00201051">
        <w:rPr>
          <w:rFonts w:ascii="Times New Roman" w:hAnsi="Times New Roman" w:cs="Times New Roman"/>
          <w:bCs/>
          <w:color w:val="000000" w:themeColor="text1"/>
          <w:sz w:val="26"/>
          <w:szCs w:val="26"/>
        </w:rPr>
        <w:t>những câu hỏi còn lại chỉ mang tính chất bổ sung thêm và là câu hỏi đóng, các câu hỏi thường là câu hỏi định tính và các phương án trả lời được sắp xếp theo thang điểm Likert. Có nhiều câu hỏi để người tiêu dùng đưa ra quan điểm như quan điểm tiết kiệm, quan điểm chi tiêu. Từ đó cho phép lý giải tại sao người tiêu dùng đưa ra những phản ứng khác với cùng hiện tượng kinh tế ở những thời điểm khác nhau.</w:t>
      </w:r>
    </w:p>
    <w:p w:rsidR="004E09C7" w:rsidRPr="00201051" w:rsidRDefault="00182E04" w:rsidP="004E09C7">
      <w:pPr>
        <w:pStyle w:val="ListParagraph"/>
        <w:spacing w:after="0" w:line="360" w:lineRule="auto"/>
        <w:ind w:left="0" w:firstLine="567"/>
        <w:jc w:val="both"/>
        <w:rPr>
          <w:rFonts w:ascii="Times New Roman" w:hAnsi="Times New Roman" w:cs="Times New Roman"/>
          <w:color w:val="000000" w:themeColor="text1"/>
          <w:sz w:val="26"/>
          <w:szCs w:val="26"/>
        </w:rPr>
      </w:pPr>
      <w:r w:rsidRPr="00201051">
        <w:rPr>
          <w:rFonts w:ascii="Times New Roman" w:hAnsi="Times New Roman" w:cs="Times New Roman"/>
          <w:bCs/>
          <w:color w:val="000000" w:themeColor="text1"/>
          <w:sz w:val="26"/>
          <w:szCs w:val="26"/>
          <w:lang w:val="vi-VN"/>
        </w:rPr>
        <w:t>Phương pháp sử dụng khoảng thời gian tham chiếu là 12 tháng và dài hơn</w:t>
      </w:r>
      <w:r w:rsidR="004E09C7" w:rsidRPr="00201051">
        <w:rPr>
          <w:rFonts w:ascii="Times New Roman" w:hAnsi="Times New Roman" w:cs="Times New Roman"/>
          <w:bCs/>
          <w:color w:val="000000" w:themeColor="text1"/>
          <w:sz w:val="26"/>
          <w:szCs w:val="26"/>
        </w:rPr>
        <w:t>:</w:t>
      </w:r>
      <w:r w:rsidR="004E09C7" w:rsidRPr="00201051">
        <w:rPr>
          <w:rFonts w:ascii="Times New Roman" w:hAnsi="Times New Roman" w:cs="Times New Roman"/>
          <w:b/>
          <w:bCs/>
          <w:i/>
          <w:color w:val="000000" w:themeColor="text1"/>
          <w:sz w:val="26"/>
          <w:szCs w:val="26"/>
        </w:rPr>
        <w:t xml:space="preserve"> </w:t>
      </w:r>
      <w:r w:rsidRPr="00201051">
        <w:rPr>
          <w:rStyle w:val="15"/>
          <w:color w:val="000000" w:themeColor="text1"/>
          <w:sz w:val="26"/>
          <w:szCs w:val="26"/>
        </w:rPr>
        <w:t xml:space="preserve">Nhóm này thực hiện theo phiên bản câu hỏi của Hoa Kỳ. CCI của Đại học Michigan được thiết kế để đánh giá thái độ của người tiêu dùng đối với môi trường kinh doanh tổng thể, tình trạng tài </w:t>
      </w:r>
      <w:r w:rsidRPr="00201051">
        <w:rPr>
          <w:rStyle w:val="15"/>
          <w:color w:val="000000" w:themeColor="text1"/>
          <w:sz w:val="26"/>
          <w:szCs w:val="26"/>
        </w:rPr>
        <w:lastRenderedPageBreak/>
        <w:t xml:space="preserve">chính cá nhân và chi tiêu của người tiêu dùng. </w:t>
      </w:r>
      <w:r w:rsidRPr="00201051">
        <w:rPr>
          <w:rFonts w:ascii="Times New Roman" w:hAnsi="Times New Roman" w:cs="Times New Roman"/>
          <w:bCs/>
          <w:color w:val="000000" w:themeColor="text1"/>
          <w:sz w:val="26"/>
          <w:szCs w:val="26"/>
        </w:rPr>
        <w:t>Michigan lấy mẫu từ danh sách người trưởng thành thường là những người từ 15 tuổi trở lên.</w:t>
      </w:r>
      <w:r w:rsidRPr="00201051">
        <w:rPr>
          <w:rFonts w:ascii="Times New Roman" w:hAnsi="Times New Roman" w:cs="Times New Roman"/>
          <w:bCs/>
          <w:color w:val="000000" w:themeColor="text1"/>
          <w:sz w:val="26"/>
          <w:szCs w:val="26"/>
          <w:lang w:val="vi-VN"/>
        </w:rPr>
        <w:t xml:space="preserve"> CCI</w:t>
      </w:r>
      <w:r w:rsidRPr="00201051">
        <w:rPr>
          <w:rStyle w:val="15"/>
          <w:color w:val="000000" w:themeColor="text1"/>
          <w:sz w:val="26"/>
          <w:szCs w:val="26"/>
        </w:rPr>
        <w:t xml:space="preserve"> dựa trên cuộc khảo sát qua điện thoại hàng tháng về dữ liệu hộ gia đình ở Hoa Kỳ. Phương pháp này sử dụng các câu hỏi về quá khứ và những thay đổi trong 12 tháng hoặc trong dài hạn.</w:t>
      </w:r>
      <w:r w:rsidRPr="00201051">
        <w:rPr>
          <w:rStyle w:val="15"/>
          <w:color w:val="000000" w:themeColor="text1"/>
          <w:sz w:val="26"/>
          <w:szCs w:val="26"/>
          <w:lang w:val="vi-VN"/>
        </w:rPr>
        <w:t xml:space="preserve"> Đại học </w:t>
      </w:r>
      <w:r w:rsidRPr="00201051">
        <w:rPr>
          <w:rStyle w:val="15"/>
          <w:color w:val="000000" w:themeColor="text1"/>
          <w:sz w:val="26"/>
          <w:szCs w:val="26"/>
        </w:rPr>
        <w:t>Michigan đã</w:t>
      </w:r>
      <w:r w:rsidRPr="00201051">
        <w:rPr>
          <w:rFonts w:ascii="Times New Roman" w:hAnsi="Times New Roman" w:cs="Times New Roman"/>
          <w:bCs/>
          <w:color w:val="000000" w:themeColor="text1"/>
          <w:sz w:val="26"/>
          <w:szCs w:val="26"/>
        </w:rPr>
        <w:t xml:space="preserve"> sử dụng 28 câu hỏi </w:t>
      </w:r>
      <w:r w:rsidRPr="00201051">
        <w:rPr>
          <w:rFonts w:ascii="Times New Roman" w:hAnsi="Times New Roman" w:cs="Times New Roman"/>
          <w:bCs/>
          <w:color w:val="000000" w:themeColor="text1"/>
          <w:sz w:val="26"/>
          <w:szCs w:val="26"/>
          <w:lang w:val="vi-VN"/>
        </w:rPr>
        <w:t xml:space="preserve">nhưng </w:t>
      </w:r>
      <w:r w:rsidRPr="00201051">
        <w:rPr>
          <w:rFonts w:ascii="Times New Roman" w:hAnsi="Times New Roman" w:cs="Times New Roman"/>
          <w:bCs/>
          <w:color w:val="000000" w:themeColor="text1"/>
          <w:sz w:val="26"/>
          <w:szCs w:val="26"/>
        </w:rPr>
        <w:t xml:space="preserve">nếu tính thêm câu hỏi con là 50 câu, </w:t>
      </w:r>
      <w:r w:rsidRPr="00201051">
        <w:rPr>
          <w:rFonts w:ascii="Times New Roman" w:hAnsi="Times New Roman" w:cs="Times New Roman"/>
          <w:bCs/>
          <w:color w:val="000000" w:themeColor="text1"/>
          <w:sz w:val="26"/>
          <w:szCs w:val="26"/>
          <w:lang w:val="vi-VN"/>
        </w:rPr>
        <w:t>với</w:t>
      </w:r>
      <w:r w:rsidRPr="00201051">
        <w:rPr>
          <w:rFonts w:ascii="Times New Roman" w:hAnsi="Times New Roman" w:cs="Times New Roman"/>
          <w:bCs/>
          <w:color w:val="000000" w:themeColor="text1"/>
          <w:sz w:val="26"/>
          <w:szCs w:val="26"/>
        </w:rPr>
        <w:t xml:space="preserve"> 5 câu hỏi được dùng để tính CCI, trong đó có 2 câu hỏi về hiện tại và 3 câu hỏi về</w:t>
      </w:r>
      <w:r w:rsidR="004E09C7" w:rsidRPr="00201051">
        <w:rPr>
          <w:rFonts w:ascii="Times New Roman" w:hAnsi="Times New Roman" w:cs="Times New Roman"/>
          <w:bCs/>
          <w:color w:val="000000" w:themeColor="text1"/>
          <w:sz w:val="26"/>
          <w:szCs w:val="26"/>
        </w:rPr>
        <w:t xml:space="preserve"> tương lai: (i) </w:t>
      </w:r>
      <w:r w:rsidRPr="00201051">
        <w:rPr>
          <w:rFonts w:ascii="Times New Roman" w:hAnsi="Times New Roman" w:cs="Times New Roman"/>
          <w:bCs/>
          <w:color w:val="000000" w:themeColor="text1"/>
          <w:sz w:val="26"/>
          <w:szCs w:val="26"/>
          <w:lang w:val="vi-VN"/>
        </w:rPr>
        <w:t>Tình hình tài chính cá nhân trong 12 tháng qua</w:t>
      </w:r>
      <w:r w:rsidRPr="00201051">
        <w:rPr>
          <w:rFonts w:ascii="Times New Roman" w:hAnsi="Times New Roman" w:cs="Times New Roman"/>
          <w:bCs/>
          <w:color w:val="000000" w:themeColor="text1"/>
          <w:sz w:val="26"/>
          <w:szCs w:val="26"/>
        </w:rPr>
        <w:t>.</w:t>
      </w:r>
      <w:r w:rsidR="004E09C7" w:rsidRPr="00201051">
        <w:rPr>
          <w:rFonts w:ascii="Times New Roman" w:hAnsi="Times New Roman" w:cs="Times New Roman"/>
          <w:bCs/>
          <w:color w:val="000000" w:themeColor="text1"/>
          <w:sz w:val="26"/>
          <w:szCs w:val="26"/>
        </w:rPr>
        <w:t xml:space="preserve"> (ii) </w:t>
      </w:r>
      <w:r w:rsidRPr="00201051">
        <w:rPr>
          <w:rFonts w:ascii="Times New Roman" w:hAnsi="Times New Roman" w:cs="Times New Roman"/>
          <w:bCs/>
          <w:color w:val="000000" w:themeColor="text1"/>
          <w:sz w:val="26"/>
          <w:szCs w:val="26"/>
          <w:lang w:val="vi-VN"/>
        </w:rPr>
        <w:t>Dự kiến thay đổi về tài chính cá nhân trong 12 tháng tới</w:t>
      </w:r>
      <w:r w:rsidRPr="00201051">
        <w:rPr>
          <w:rFonts w:ascii="Times New Roman" w:hAnsi="Times New Roman" w:cs="Times New Roman"/>
          <w:bCs/>
          <w:color w:val="000000" w:themeColor="text1"/>
          <w:sz w:val="26"/>
          <w:szCs w:val="26"/>
        </w:rPr>
        <w:t>.</w:t>
      </w:r>
      <w:r w:rsidR="004E09C7" w:rsidRPr="00201051">
        <w:rPr>
          <w:rFonts w:ascii="Times New Roman" w:hAnsi="Times New Roman" w:cs="Times New Roman"/>
          <w:bCs/>
          <w:color w:val="000000" w:themeColor="text1"/>
          <w:sz w:val="26"/>
          <w:szCs w:val="26"/>
        </w:rPr>
        <w:t xml:space="preserve"> (iii)</w:t>
      </w:r>
      <w:r w:rsidRPr="00201051">
        <w:rPr>
          <w:rFonts w:ascii="Times New Roman" w:hAnsi="Times New Roman" w:cs="Times New Roman"/>
          <w:bCs/>
          <w:color w:val="000000" w:themeColor="text1"/>
          <w:sz w:val="26"/>
          <w:szCs w:val="26"/>
          <w:lang w:val="vi-VN"/>
        </w:rPr>
        <w:t xml:space="preserve"> Dự kiến thay đổi về điều kiện kinh tế chung trong 12 tháng tới</w:t>
      </w:r>
      <w:r w:rsidRPr="00201051">
        <w:rPr>
          <w:rFonts w:ascii="Times New Roman" w:hAnsi="Times New Roman" w:cs="Times New Roman"/>
          <w:bCs/>
          <w:color w:val="000000" w:themeColor="text1"/>
          <w:sz w:val="26"/>
          <w:szCs w:val="26"/>
        </w:rPr>
        <w:t>.</w:t>
      </w:r>
      <w:r w:rsidR="004E09C7" w:rsidRPr="00201051">
        <w:rPr>
          <w:rFonts w:ascii="Times New Roman" w:hAnsi="Times New Roman" w:cs="Times New Roman"/>
          <w:bCs/>
          <w:color w:val="000000" w:themeColor="text1"/>
          <w:sz w:val="26"/>
          <w:szCs w:val="26"/>
        </w:rPr>
        <w:t xml:space="preserve"> (iv)</w:t>
      </w:r>
      <w:r w:rsidRPr="00201051">
        <w:rPr>
          <w:rFonts w:ascii="Times New Roman" w:hAnsi="Times New Roman" w:cs="Times New Roman"/>
          <w:bCs/>
          <w:color w:val="000000" w:themeColor="text1"/>
          <w:sz w:val="26"/>
          <w:szCs w:val="26"/>
          <w:lang w:val="vi-VN"/>
        </w:rPr>
        <w:t xml:space="preserve"> Dự kiến thay đổi của điều kiện kinh tế chung trong 5 năm tới.</w:t>
      </w:r>
      <w:r w:rsidR="004E09C7" w:rsidRPr="00201051">
        <w:rPr>
          <w:rFonts w:ascii="Times New Roman" w:hAnsi="Times New Roman" w:cs="Times New Roman"/>
          <w:bCs/>
          <w:color w:val="000000" w:themeColor="text1"/>
          <w:sz w:val="26"/>
          <w:szCs w:val="26"/>
        </w:rPr>
        <w:t xml:space="preserve"> (v) </w:t>
      </w:r>
      <w:r w:rsidRPr="00201051">
        <w:rPr>
          <w:rFonts w:ascii="Times New Roman" w:hAnsi="Times New Roman" w:cs="Times New Roman"/>
          <w:bCs/>
          <w:color w:val="000000" w:themeColor="text1"/>
          <w:sz w:val="26"/>
          <w:szCs w:val="26"/>
        </w:rPr>
        <w:t xml:space="preserve"> </w:t>
      </w:r>
      <w:r w:rsidRPr="00201051">
        <w:rPr>
          <w:rFonts w:ascii="Times New Roman" w:hAnsi="Times New Roman" w:cs="Times New Roman"/>
          <w:bCs/>
          <w:color w:val="000000" w:themeColor="text1"/>
          <w:sz w:val="26"/>
          <w:szCs w:val="26"/>
          <w:lang w:val="vi-VN"/>
        </w:rPr>
        <w:t>Điều kiện mua hàng tiêu dùng lâu bền</w:t>
      </w:r>
      <w:r w:rsidR="004E09C7" w:rsidRPr="00201051">
        <w:rPr>
          <w:rFonts w:ascii="Times New Roman" w:hAnsi="Times New Roman" w:cs="Times New Roman"/>
          <w:bCs/>
          <w:color w:val="000000" w:themeColor="text1"/>
          <w:sz w:val="26"/>
          <w:szCs w:val="26"/>
        </w:rPr>
        <w:t xml:space="preserve">. </w:t>
      </w:r>
      <w:r w:rsidRPr="00201051">
        <w:rPr>
          <w:rFonts w:ascii="Times New Roman" w:hAnsi="Times New Roman" w:cs="Times New Roman"/>
          <w:bCs/>
          <w:color w:val="000000" w:themeColor="text1"/>
          <w:sz w:val="26"/>
          <w:szCs w:val="26"/>
        </w:rPr>
        <w:t>Mỗi câu hỏi sẽ có 3 l</w:t>
      </w:r>
      <w:r w:rsidRPr="00201051">
        <w:rPr>
          <w:rFonts w:ascii="Times New Roman" w:hAnsi="Times New Roman" w:cs="Times New Roman"/>
          <w:bCs/>
          <w:color w:val="000000" w:themeColor="text1"/>
          <w:sz w:val="26"/>
          <w:szCs w:val="26"/>
          <w:lang w:val="vi-VN"/>
        </w:rPr>
        <w:t>ựa</w:t>
      </w:r>
      <w:r w:rsidRPr="00201051">
        <w:rPr>
          <w:rFonts w:ascii="Times New Roman" w:hAnsi="Times New Roman" w:cs="Times New Roman"/>
          <w:bCs/>
          <w:color w:val="000000" w:themeColor="text1"/>
          <w:sz w:val="26"/>
          <w:szCs w:val="26"/>
        </w:rPr>
        <w:t xml:space="preserve"> chọn đáp án. Tuy nhiên, có một số quốc gia sử dụng phương án có 5 lựa chọn trả lời.</w:t>
      </w:r>
      <w:r w:rsidR="00A5200F">
        <w:rPr>
          <w:rFonts w:ascii="Times New Roman" w:hAnsi="Times New Roman" w:cs="Times New Roman"/>
          <w:bCs/>
          <w:color w:val="000000" w:themeColor="text1"/>
          <w:sz w:val="26"/>
          <w:szCs w:val="26"/>
        </w:rPr>
        <w:t xml:space="preserve"> </w:t>
      </w:r>
      <w:r w:rsidRPr="00201051">
        <w:rPr>
          <w:rFonts w:ascii="Times New Roman" w:hAnsi="Times New Roman" w:cs="Times New Roman"/>
          <w:bCs/>
          <w:color w:val="000000" w:themeColor="text1"/>
          <w:sz w:val="26"/>
          <w:szCs w:val="26"/>
          <w:lang w:val="vi-VN"/>
        </w:rPr>
        <w:t>P</w:t>
      </w:r>
      <w:r w:rsidRPr="00201051">
        <w:rPr>
          <w:rFonts w:ascii="Times New Roman" w:hAnsi="Times New Roman" w:cs="Times New Roman"/>
          <w:bCs/>
          <w:color w:val="000000" w:themeColor="text1"/>
          <w:sz w:val="26"/>
          <w:szCs w:val="26"/>
        </w:rPr>
        <w:t>hương pháp này đưa ra thời gian tham chiếu là 12 tháng hoặc dài hơn. Trong phương pháp này có 3 cách để tính toán chỉ số CCI như sau:</w:t>
      </w:r>
    </w:p>
    <w:p w:rsidR="004E09C7" w:rsidRPr="00201051" w:rsidRDefault="00182E04" w:rsidP="004E09C7">
      <w:pPr>
        <w:pStyle w:val="ListParagraph"/>
        <w:spacing w:after="0" w:line="360" w:lineRule="auto"/>
        <w:ind w:left="0" w:firstLine="567"/>
        <w:jc w:val="both"/>
        <w:rPr>
          <w:rFonts w:ascii="Times New Roman" w:hAnsi="Times New Roman" w:cs="Times New Roman"/>
          <w:color w:val="000000" w:themeColor="text1"/>
          <w:sz w:val="26"/>
          <w:szCs w:val="26"/>
        </w:rPr>
      </w:pPr>
      <w:r w:rsidRPr="00201051">
        <w:rPr>
          <w:rFonts w:ascii="Times New Roman" w:hAnsi="Times New Roman" w:cs="Times New Roman"/>
          <w:bCs/>
          <w:color w:val="000000" w:themeColor="text1"/>
          <w:sz w:val="26"/>
          <w:szCs w:val="26"/>
        </w:rPr>
        <w:t xml:space="preserve">Tính theo giá trị cân bằng có trọng </w:t>
      </w:r>
      <w:r w:rsidRPr="00201051">
        <w:rPr>
          <w:rFonts w:ascii="Times New Roman" w:hAnsi="Times New Roman" w:cs="Times New Roman"/>
          <w:bCs/>
          <w:color w:val="000000" w:themeColor="text1"/>
          <w:sz w:val="26"/>
          <w:szCs w:val="26"/>
          <w:lang w:val="vi-VN"/>
        </w:rPr>
        <w:t xml:space="preserve">số </w:t>
      </w:r>
      <w:r w:rsidRPr="00201051">
        <w:rPr>
          <w:rFonts w:ascii="Times New Roman" w:hAnsi="Times New Roman" w:cs="Times New Roman"/>
          <w:bCs/>
          <w:color w:val="000000" w:themeColor="text1"/>
          <w:sz w:val="26"/>
          <w:szCs w:val="26"/>
        </w:rPr>
        <w:t xml:space="preserve">và giá trị cân bằng </w:t>
      </w:r>
      <w:r w:rsidRPr="00201051">
        <w:rPr>
          <w:rFonts w:ascii="Times New Roman" w:hAnsi="Times New Roman" w:cs="Times New Roman"/>
          <w:bCs/>
          <w:color w:val="000000" w:themeColor="text1"/>
          <w:sz w:val="26"/>
          <w:szCs w:val="26"/>
          <w:lang w:val="vi-VN"/>
        </w:rPr>
        <w:t>k</w:t>
      </w:r>
      <w:r w:rsidRPr="00201051">
        <w:rPr>
          <w:rFonts w:ascii="Times New Roman" w:hAnsi="Times New Roman" w:cs="Times New Roman"/>
          <w:bCs/>
          <w:color w:val="000000" w:themeColor="text1"/>
          <w:sz w:val="26"/>
          <w:szCs w:val="26"/>
        </w:rPr>
        <w:t xml:space="preserve">hông có trọng số. CCI trong trường hợp này </w:t>
      </w:r>
      <w:r w:rsidRPr="00201051">
        <w:rPr>
          <w:rFonts w:ascii="Times New Roman" w:hAnsi="Times New Roman" w:cs="Times New Roman"/>
          <w:bCs/>
          <w:color w:val="000000" w:themeColor="text1"/>
          <w:sz w:val="26"/>
          <w:szCs w:val="26"/>
          <w:lang w:val="vi-VN"/>
        </w:rPr>
        <w:t xml:space="preserve">có giá trị </w:t>
      </w:r>
      <w:r w:rsidRPr="00201051">
        <w:rPr>
          <w:rFonts w:ascii="Times New Roman" w:hAnsi="Times New Roman" w:cs="Times New Roman"/>
          <w:bCs/>
          <w:color w:val="000000" w:themeColor="text1"/>
          <w:sz w:val="26"/>
          <w:szCs w:val="26"/>
        </w:rPr>
        <w:t xml:space="preserve">từ -100 đến +100. Nghĩa là, nếu chỉ số này lớn </w:t>
      </w:r>
      <w:r w:rsidRPr="00201051">
        <w:rPr>
          <w:rFonts w:ascii="Times New Roman" w:hAnsi="Times New Roman" w:cs="Times New Roman"/>
          <w:bCs/>
          <w:color w:val="000000" w:themeColor="text1"/>
          <w:sz w:val="26"/>
          <w:szCs w:val="26"/>
          <w:lang w:val="vi-VN"/>
        </w:rPr>
        <w:t>hơn</w:t>
      </w:r>
      <w:r w:rsidRPr="00201051">
        <w:rPr>
          <w:rFonts w:ascii="Times New Roman" w:hAnsi="Times New Roman" w:cs="Times New Roman"/>
          <w:bCs/>
          <w:color w:val="000000" w:themeColor="text1"/>
          <w:sz w:val="26"/>
          <w:szCs w:val="26"/>
        </w:rPr>
        <w:t xml:space="preserve"> 0 thì người tiêu dùng lạc quan và ngược lại nếu chỉ số này nhỏ hơn 0 cho thấy người tiêu dùng có thái độ bi quan, nếu là 0 có nghĩa là người tiêu dùng có thái độ trung lập.</w:t>
      </w:r>
    </w:p>
    <w:p w:rsidR="004E09C7" w:rsidRPr="00201051" w:rsidRDefault="00182E04" w:rsidP="004E09C7">
      <w:pPr>
        <w:pStyle w:val="ListParagraph"/>
        <w:spacing w:after="0" w:line="360" w:lineRule="auto"/>
        <w:ind w:left="0" w:firstLine="567"/>
        <w:jc w:val="both"/>
        <w:rPr>
          <w:rFonts w:ascii="Times New Roman" w:hAnsi="Times New Roman" w:cs="Times New Roman"/>
          <w:color w:val="000000" w:themeColor="text1"/>
          <w:sz w:val="26"/>
          <w:szCs w:val="26"/>
        </w:rPr>
      </w:pPr>
      <w:r w:rsidRPr="00201051">
        <w:rPr>
          <w:rFonts w:ascii="Times New Roman" w:hAnsi="Times New Roman" w:cs="Times New Roman"/>
          <w:bCs/>
          <w:color w:val="000000" w:themeColor="text1"/>
          <w:sz w:val="26"/>
          <w:szCs w:val="26"/>
        </w:rPr>
        <w:t xml:space="preserve">Tính theo độ khuếch đại. Với cách tính này, CCI sẽ có giá trị từ 0 đến 200. Nghĩa là, nếu chỉ số này lớn </w:t>
      </w:r>
      <w:r w:rsidRPr="00201051">
        <w:rPr>
          <w:rFonts w:ascii="Times New Roman" w:hAnsi="Times New Roman" w:cs="Times New Roman"/>
          <w:bCs/>
          <w:color w:val="000000" w:themeColor="text1"/>
          <w:sz w:val="26"/>
          <w:szCs w:val="26"/>
          <w:lang w:val="vi-VN"/>
        </w:rPr>
        <w:t>hơn</w:t>
      </w:r>
      <w:r w:rsidRPr="00201051">
        <w:rPr>
          <w:rFonts w:ascii="Times New Roman" w:hAnsi="Times New Roman" w:cs="Times New Roman"/>
          <w:bCs/>
          <w:color w:val="000000" w:themeColor="text1"/>
          <w:sz w:val="26"/>
          <w:szCs w:val="26"/>
        </w:rPr>
        <w:t xml:space="preserve"> 100 thì người tiêu dùng lạc quan và ngược lại nếu chỉ số này nhỏ hơn 100 cho thấy người tiêu dùng có thái độ bi quan, nếu là 100 có nghĩa là người tiêu dùng có thái độ trung lập.</w:t>
      </w:r>
    </w:p>
    <w:p w:rsidR="004E09C7" w:rsidRPr="00201051" w:rsidRDefault="004E09C7" w:rsidP="004E09C7">
      <w:pPr>
        <w:pStyle w:val="ListParagraph"/>
        <w:spacing w:after="0" w:line="360" w:lineRule="auto"/>
        <w:ind w:left="0" w:firstLine="567"/>
        <w:jc w:val="both"/>
        <w:rPr>
          <w:rFonts w:ascii="Times New Roman" w:hAnsi="Times New Roman" w:cs="Times New Roman"/>
          <w:bCs/>
          <w:color w:val="000000" w:themeColor="text1"/>
          <w:sz w:val="26"/>
          <w:szCs w:val="26"/>
        </w:rPr>
      </w:pPr>
      <w:r w:rsidRPr="00201051">
        <w:rPr>
          <w:rFonts w:ascii="Times New Roman" w:hAnsi="Times New Roman" w:cs="Times New Roman"/>
          <w:color w:val="000000" w:themeColor="text1"/>
          <w:sz w:val="26"/>
          <w:szCs w:val="26"/>
        </w:rPr>
        <w:t>T</w:t>
      </w:r>
      <w:r w:rsidR="00182E04" w:rsidRPr="00201051">
        <w:rPr>
          <w:rFonts w:ascii="Times New Roman" w:hAnsi="Times New Roman" w:cs="Times New Roman"/>
          <w:bCs/>
          <w:color w:val="000000" w:themeColor="text1"/>
          <w:sz w:val="26"/>
          <w:szCs w:val="26"/>
        </w:rPr>
        <w:t>ính theo giá trị tương đối</w:t>
      </w:r>
      <w:r w:rsidR="00182E04" w:rsidRPr="00201051">
        <w:rPr>
          <w:rFonts w:ascii="Times New Roman" w:hAnsi="Times New Roman" w:cs="Times New Roman"/>
          <w:bCs/>
          <w:color w:val="000000" w:themeColor="text1"/>
          <w:sz w:val="26"/>
          <w:szCs w:val="26"/>
          <w:lang w:val="vi-VN"/>
        </w:rPr>
        <w:t xml:space="preserve">. </w:t>
      </w:r>
      <w:r w:rsidR="00182E04" w:rsidRPr="00201051">
        <w:rPr>
          <w:rFonts w:ascii="Times New Roman" w:hAnsi="Times New Roman" w:cs="Times New Roman"/>
          <w:bCs/>
          <w:color w:val="000000" w:themeColor="text1"/>
          <w:sz w:val="26"/>
          <w:szCs w:val="26"/>
        </w:rPr>
        <w:t>Với cách tính này, CCI sẽ có giá trị từ 0 đến 100. Nghĩa là, nếu chỉ số này lớn h</w:t>
      </w:r>
      <w:r w:rsidR="00182E04" w:rsidRPr="00201051">
        <w:rPr>
          <w:rFonts w:ascii="Times New Roman" w:hAnsi="Times New Roman" w:cs="Times New Roman"/>
          <w:bCs/>
          <w:color w:val="000000" w:themeColor="text1"/>
          <w:sz w:val="26"/>
          <w:szCs w:val="26"/>
          <w:lang w:val="vi-VN"/>
        </w:rPr>
        <w:t>ơn</w:t>
      </w:r>
      <w:r w:rsidR="00182E04" w:rsidRPr="00201051">
        <w:rPr>
          <w:rFonts w:ascii="Times New Roman" w:hAnsi="Times New Roman" w:cs="Times New Roman"/>
          <w:bCs/>
          <w:color w:val="000000" w:themeColor="text1"/>
          <w:sz w:val="26"/>
          <w:szCs w:val="26"/>
        </w:rPr>
        <w:t xml:space="preserve"> 50 thì người tiêu dùng lạc quan và ngược lại nếu chỉ số này nhỏ hơn 50 cho thấy người tiêu dùng có thái độ bi quan, nếu là 50 có nghĩa là người tiêu dùng có thái độ trung lập.</w:t>
      </w:r>
    </w:p>
    <w:p w:rsidR="00182E04" w:rsidRPr="00201051" w:rsidRDefault="00182E04" w:rsidP="004E09C7">
      <w:pPr>
        <w:pStyle w:val="ListParagraph"/>
        <w:spacing w:after="0" w:line="360" w:lineRule="auto"/>
        <w:ind w:left="0" w:firstLine="567"/>
        <w:jc w:val="both"/>
        <w:rPr>
          <w:rStyle w:val="15"/>
          <w:bCs/>
          <w:color w:val="000000" w:themeColor="text1"/>
          <w:sz w:val="26"/>
          <w:szCs w:val="26"/>
        </w:rPr>
      </w:pPr>
      <w:r w:rsidRPr="00201051">
        <w:rPr>
          <w:rFonts w:ascii="Times New Roman" w:hAnsi="Times New Roman" w:cs="Times New Roman"/>
          <w:bCs/>
          <w:color w:val="000000" w:themeColor="text1"/>
          <w:sz w:val="26"/>
          <w:szCs w:val="26"/>
        </w:rPr>
        <w:t>Phương pháp sử dụng khoảng thời gian tham chiếu 6 tháng</w:t>
      </w:r>
      <w:r w:rsidR="004E09C7" w:rsidRPr="00201051">
        <w:rPr>
          <w:rFonts w:ascii="Times New Roman" w:hAnsi="Times New Roman" w:cs="Times New Roman"/>
          <w:b/>
          <w:bCs/>
          <w:i/>
          <w:color w:val="000000" w:themeColor="text1"/>
          <w:sz w:val="26"/>
          <w:szCs w:val="26"/>
        </w:rPr>
        <w:t xml:space="preserve">: </w:t>
      </w:r>
      <w:r w:rsidR="004E09C7" w:rsidRPr="00201051">
        <w:rPr>
          <w:rFonts w:ascii="Times New Roman" w:hAnsi="Times New Roman" w:cs="Times New Roman"/>
          <w:bCs/>
          <w:color w:val="000000" w:themeColor="text1"/>
          <w:sz w:val="26"/>
          <w:szCs w:val="26"/>
        </w:rPr>
        <w:t xml:space="preserve">Theo </w:t>
      </w:r>
      <w:r w:rsidRPr="00201051">
        <w:rPr>
          <w:rFonts w:ascii="Times New Roman" w:hAnsi="Times New Roman" w:cs="Times New Roman"/>
          <w:bCs/>
          <w:color w:val="000000" w:themeColor="text1"/>
          <w:sz w:val="26"/>
          <w:szCs w:val="26"/>
        </w:rPr>
        <w:t xml:space="preserve">Curtin (2007), </w:t>
      </w:r>
      <w:r w:rsidR="00A5200F">
        <w:rPr>
          <w:rFonts w:ascii="Times New Roman" w:hAnsi="Times New Roman" w:cs="Times New Roman"/>
          <w:bCs/>
          <w:color w:val="000000" w:themeColor="text1"/>
          <w:sz w:val="26"/>
          <w:szCs w:val="26"/>
        </w:rPr>
        <w:t>đ</w:t>
      </w:r>
      <w:r w:rsidRPr="00201051">
        <w:rPr>
          <w:rFonts w:ascii="Times New Roman" w:hAnsi="Times New Roman" w:cs="Times New Roman"/>
          <w:bCs/>
          <w:color w:val="000000" w:themeColor="text1"/>
          <w:sz w:val="26"/>
          <w:szCs w:val="26"/>
        </w:rPr>
        <w:t>ối với phương pháp này thì thời gian tham chiếu là 6 tháng và số lượng câu hỏi từ 4 đến 10 câu tùy theo từng quốc gia tập trung trong 6 chủ đề</w:t>
      </w:r>
      <w:r w:rsidR="004E09C7" w:rsidRPr="00201051">
        <w:rPr>
          <w:rFonts w:ascii="Times New Roman" w:hAnsi="Times New Roman" w:cs="Times New Roman"/>
          <w:bCs/>
          <w:color w:val="000000" w:themeColor="text1"/>
          <w:sz w:val="26"/>
          <w:szCs w:val="26"/>
        </w:rPr>
        <w:t xml:space="preserve">: (i) </w:t>
      </w:r>
      <w:r w:rsidRPr="00201051">
        <w:rPr>
          <w:rStyle w:val="15"/>
          <w:color w:val="000000" w:themeColor="text1"/>
          <w:sz w:val="26"/>
          <w:szCs w:val="26"/>
        </w:rPr>
        <w:t>Dự kiến thay đổi mức sống hộ gia đình trong 6 tháng.</w:t>
      </w:r>
      <w:r w:rsidR="004E09C7" w:rsidRPr="00201051">
        <w:rPr>
          <w:rStyle w:val="15"/>
          <w:color w:val="000000" w:themeColor="text1"/>
          <w:sz w:val="26"/>
          <w:szCs w:val="26"/>
        </w:rPr>
        <w:t xml:space="preserve"> (ii) </w:t>
      </w:r>
      <w:r w:rsidRPr="00201051">
        <w:rPr>
          <w:rStyle w:val="15"/>
          <w:color w:val="000000" w:themeColor="text1"/>
          <w:sz w:val="26"/>
          <w:szCs w:val="26"/>
        </w:rPr>
        <w:t>Dự kiến thay đổi thu nhập trong 6 tháng.</w:t>
      </w:r>
      <w:r w:rsidR="004E09C7" w:rsidRPr="00201051">
        <w:rPr>
          <w:rStyle w:val="15"/>
          <w:color w:val="000000" w:themeColor="text1"/>
          <w:sz w:val="26"/>
          <w:szCs w:val="26"/>
        </w:rPr>
        <w:t xml:space="preserve"> (iii) </w:t>
      </w:r>
      <w:r w:rsidRPr="00201051">
        <w:rPr>
          <w:rStyle w:val="15"/>
          <w:color w:val="000000" w:themeColor="text1"/>
          <w:sz w:val="26"/>
          <w:szCs w:val="26"/>
        </w:rPr>
        <w:t>Dự báo thay đổi mặt bằng giá trong 6 tháng.</w:t>
      </w:r>
      <w:r w:rsidR="004E09C7" w:rsidRPr="00201051">
        <w:rPr>
          <w:rStyle w:val="15"/>
          <w:color w:val="000000" w:themeColor="text1"/>
          <w:sz w:val="26"/>
          <w:szCs w:val="26"/>
        </w:rPr>
        <w:t xml:space="preserve"> (iv) </w:t>
      </w:r>
      <w:r w:rsidRPr="00201051">
        <w:rPr>
          <w:rStyle w:val="15"/>
          <w:color w:val="000000" w:themeColor="text1"/>
          <w:sz w:val="26"/>
          <w:szCs w:val="26"/>
        </w:rPr>
        <w:t xml:space="preserve">Thay đổi điều kiện kinh doanh hiện tại và dự kiến trong 6 </w:t>
      </w:r>
      <w:r w:rsidRPr="00201051">
        <w:rPr>
          <w:rStyle w:val="15"/>
          <w:color w:val="000000" w:themeColor="text1"/>
          <w:sz w:val="26"/>
          <w:szCs w:val="26"/>
        </w:rPr>
        <w:lastRenderedPageBreak/>
        <w:t>tháng.</w:t>
      </w:r>
      <w:r w:rsidR="004E09C7" w:rsidRPr="00201051">
        <w:rPr>
          <w:rStyle w:val="15"/>
          <w:color w:val="000000" w:themeColor="text1"/>
          <w:sz w:val="26"/>
          <w:szCs w:val="26"/>
        </w:rPr>
        <w:t xml:space="preserve"> (v) </w:t>
      </w:r>
      <w:r w:rsidRPr="00201051">
        <w:rPr>
          <w:rStyle w:val="15"/>
          <w:color w:val="000000" w:themeColor="text1"/>
          <w:sz w:val="26"/>
          <w:szCs w:val="26"/>
        </w:rPr>
        <w:t>Thay đổi việc làm hiện tại và dự kiến trong 6 tháng.</w:t>
      </w:r>
      <w:r w:rsidR="004E09C7" w:rsidRPr="00201051">
        <w:rPr>
          <w:rStyle w:val="15"/>
          <w:color w:val="000000" w:themeColor="text1"/>
          <w:sz w:val="26"/>
          <w:szCs w:val="26"/>
        </w:rPr>
        <w:t xml:space="preserve"> (vi) </w:t>
      </w:r>
      <w:r w:rsidRPr="00201051">
        <w:rPr>
          <w:rStyle w:val="15"/>
          <w:color w:val="000000" w:themeColor="text1"/>
          <w:sz w:val="26"/>
          <w:szCs w:val="26"/>
        </w:rPr>
        <w:t>Kế hoạch mua đồ lâu bền trong 6 tháng.</w:t>
      </w:r>
      <w:r w:rsidR="004E09C7" w:rsidRPr="00201051">
        <w:rPr>
          <w:rStyle w:val="15"/>
          <w:bCs/>
          <w:color w:val="000000" w:themeColor="text1"/>
          <w:sz w:val="26"/>
          <w:szCs w:val="26"/>
        </w:rPr>
        <w:t xml:space="preserve"> </w:t>
      </w:r>
      <w:r w:rsidRPr="00201051">
        <w:rPr>
          <w:rStyle w:val="15"/>
          <w:color w:val="000000" w:themeColor="text1"/>
          <w:sz w:val="26"/>
          <w:szCs w:val="26"/>
        </w:rPr>
        <w:t xml:space="preserve">Thông thường, những cuộc khảo sát của tất cả các quốc gia trong nhóm này thường chọn 5 trong 6 chủ đề trên để sử dụng. Tuy nhiên, yếu tố chung là khoảng thời gian tham chiếu </w:t>
      </w:r>
      <w:r w:rsidRPr="00201051">
        <w:rPr>
          <w:rStyle w:val="15"/>
          <w:color w:val="000000" w:themeColor="text1"/>
          <w:sz w:val="26"/>
          <w:szCs w:val="26"/>
          <w:lang w:val="vi-VN"/>
        </w:rPr>
        <w:t xml:space="preserve">đều </w:t>
      </w:r>
      <w:r w:rsidRPr="00201051">
        <w:rPr>
          <w:rStyle w:val="15"/>
          <w:color w:val="000000" w:themeColor="text1"/>
          <w:sz w:val="26"/>
          <w:szCs w:val="26"/>
        </w:rPr>
        <w:t xml:space="preserve">là 6 tháng. Chỉ số </w:t>
      </w:r>
      <w:r w:rsidRPr="00201051">
        <w:rPr>
          <w:rFonts w:ascii="Times New Roman" w:hAnsi="Times New Roman" w:cs="Times New Roman"/>
          <w:bCs/>
          <w:color w:val="000000" w:themeColor="text1"/>
          <w:sz w:val="26"/>
          <w:szCs w:val="26"/>
        </w:rPr>
        <w:t xml:space="preserve">CCI </w:t>
      </w:r>
      <w:r w:rsidRPr="00201051">
        <w:rPr>
          <w:rFonts w:ascii="Times New Roman" w:hAnsi="Times New Roman" w:cs="Times New Roman"/>
          <w:bCs/>
          <w:color w:val="000000" w:themeColor="text1"/>
          <w:sz w:val="26"/>
          <w:szCs w:val="26"/>
          <w:lang w:val="vi-VN"/>
        </w:rPr>
        <w:t xml:space="preserve">trong phương án này </w:t>
      </w:r>
      <w:r w:rsidRPr="00201051">
        <w:rPr>
          <w:rFonts w:ascii="Times New Roman" w:hAnsi="Times New Roman" w:cs="Times New Roman"/>
          <w:bCs/>
          <w:color w:val="000000" w:themeColor="text1"/>
          <w:sz w:val="26"/>
          <w:szCs w:val="26"/>
        </w:rPr>
        <w:t>là chỉ số kết hợp giữa hiện tại và kỳ vọng. Trong phương pháp này cũng có 3 cách để tính toán chỉ số CCI như phương pháp 2 ở trên.</w:t>
      </w:r>
    </w:p>
    <w:p w:rsidR="00182E04" w:rsidRPr="00201051" w:rsidRDefault="00182E04" w:rsidP="00182E04">
      <w:pPr>
        <w:pStyle w:val="ListParagraph"/>
        <w:spacing w:after="0" w:line="360" w:lineRule="auto"/>
        <w:ind w:left="0" w:firstLine="567"/>
        <w:jc w:val="both"/>
        <w:rPr>
          <w:rFonts w:ascii="Times New Roman" w:hAnsi="Times New Roman" w:cs="Times New Roman"/>
          <w:b/>
          <w:bCs/>
          <w:i/>
          <w:iCs/>
          <w:color w:val="000000" w:themeColor="text1"/>
          <w:sz w:val="26"/>
          <w:szCs w:val="26"/>
          <w:lang w:val="vi-VN"/>
        </w:rPr>
      </w:pPr>
      <w:r w:rsidRPr="00201051">
        <w:rPr>
          <w:rStyle w:val="15"/>
          <w:b/>
          <w:bCs/>
          <w:i/>
          <w:iCs/>
          <w:color w:val="000000" w:themeColor="text1"/>
          <w:sz w:val="26"/>
          <w:szCs w:val="26"/>
        </w:rPr>
        <w:t xml:space="preserve">(2) </w:t>
      </w:r>
      <w:r w:rsidRPr="00201051">
        <w:rPr>
          <w:rStyle w:val="15"/>
          <w:b/>
          <w:bCs/>
          <w:i/>
          <w:iCs/>
          <w:color w:val="000000" w:themeColor="text1"/>
          <w:sz w:val="26"/>
          <w:szCs w:val="26"/>
          <w:lang w:val="vi-VN"/>
        </w:rPr>
        <w:t>D</w:t>
      </w:r>
      <w:r w:rsidRPr="00201051">
        <w:rPr>
          <w:rFonts w:ascii="Times New Roman" w:hAnsi="Times New Roman" w:cs="Times New Roman"/>
          <w:b/>
          <w:bCs/>
          <w:i/>
          <w:iCs/>
          <w:color w:val="000000" w:themeColor="text1"/>
          <w:sz w:val="26"/>
          <w:szCs w:val="26"/>
        </w:rPr>
        <w:t xml:space="preserve">ựa trên sự khác biệt về </w:t>
      </w:r>
      <w:r w:rsidRPr="00201051">
        <w:rPr>
          <w:rFonts w:ascii="Times New Roman" w:hAnsi="Times New Roman" w:cs="Times New Roman"/>
          <w:b/>
          <w:bCs/>
          <w:i/>
          <w:iCs/>
          <w:color w:val="000000" w:themeColor="text1"/>
          <w:sz w:val="26"/>
          <w:szCs w:val="26"/>
          <w:lang w:val="vi-VN"/>
        </w:rPr>
        <w:t>phương pháp tính chỉ số CCI</w:t>
      </w:r>
    </w:p>
    <w:p w:rsidR="00182E04" w:rsidRPr="00201051" w:rsidRDefault="00182E04" w:rsidP="004E09C7">
      <w:pPr>
        <w:spacing w:line="360" w:lineRule="auto"/>
        <w:ind w:firstLine="567"/>
        <w:jc w:val="both"/>
        <w:rPr>
          <w:bCs/>
          <w:iCs/>
          <w:color w:val="000000" w:themeColor="text1"/>
          <w:sz w:val="26"/>
          <w:szCs w:val="26"/>
        </w:rPr>
      </w:pPr>
      <w:r w:rsidRPr="00201051">
        <w:rPr>
          <w:bCs/>
          <w:iCs/>
          <w:color w:val="000000" w:themeColor="text1"/>
          <w:sz w:val="26"/>
          <w:szCs w:val="26"/>
        </w:rPr>
        <w:t>Phương pháp tính theo giá trị cân bằng</w:t>
      </w:r>
      <w:r w:rsidR="004E09C7" w:rsidRPr="00201051">
        <w:rPr>
          <w:bCs/>
          <w:iCs/>
          <w:color w:val="000000" w:themeColor="text1"/>
          <w:sz w:val="26"/>
          <w:szCs w:val="26"/>
        </w:rPr>
        <w:t>:</w:t>
      </w:r>
      <w:r w:rsidR="004E09C7" w:rsidRPr="00201051">
        <w:rPr>
          <w:b/>
          <w:bCs/>
          <w:i/>
          <w:iCs/>
          <w:color w:val="000000" w:themeColor="text1"/>
          <w:sz w:val="26"/>
          <w:szCs w:val="26"/>
        </w:rPr>
        <w:t xml:space="preserve"> </w:t>
      </w:r>
      <w:r w:rsidRPr="00201051">
        <w:rPr>
          <w:bCs/>
          <w:iCs/>
          <w:color w:val="000000" w:themeColor="text1"/>
          <w:sz w:val="26"/>
          <w:szCs w:val="26"/>
        </w:rPr>
        <w:t>Theo European Commission (2021), trên cơ sở phân phối tùy chọn khác nhau cho từng câu hỏi. Có những câu hỏi chỉ có 3 lựa chọn trả lời, có những câu hỏi có 6 lựa chọn trả lời.</w:t>
      </w:r>
    </w:p>
    <w:p w:rsidR="00182E04" w:rsidRPr="00201051" w:rsidRDefault="00182E04" w:rsidP="00820182">
      <w:pPr>
        <w:pStyle w:val="ListParagraph"/>
        <w:numPr>
          <w:ilvl w:val="0"/>
          <w:numId w:val="1"/>
        </w:numPr>
        <w:tabs>
          <w:tab w:val="left" w:pos="1134"/>
        </w:tabs>
        <w:spacing w:after="0" w:line="360" w:lineRule="auto"/>
        <w:ind w:left="0" w:firstLine="567"/>
        <w:jc w:val="both"/>
        <w:rPr>
          <w:rFonts w:ascii="Times New Roman" w:hAnsi="Times New Roman" w:cs="Times New Roman"/>
          <w:b/>
          <w:bCs/>
          <w:i/>
          <w:iCs/>
          <w:color w:val="000000" w:themeColor="text1"/>
          <w:sz w:val="26"/>
          <w:szCs w:val="26"/>
        </w:rPr>
      </w:pPr>
      <w:r w:rsidRPr="00201051">
        <w:rPr>
          <w:rFonts w:ascii="Times New Roman" w:hAnsi="Times New Roman" w:cs="Times New Roman"/>
          <w:bCs/>
          <w:iCs/>
          <w:color w:val="000000" w:themeColor="text1"/>
          <w:sz w:val="26"/>
          <w:szCs w:val="26"/>
        </w:rPr>
        <w:t>Trường hợp câu hỏi có 3 lựa chọn trả lời là “tích cực”, “trung lập”, “tiêu cực”. Giá trị cân bằng được tính theo</w:t>
      </w:r>
      <w:r w:rsidRPr="00201051">
        <w:rPr>
          <w:rFonts w:ascii="Times New Roman" w:hAnsi="Times New Roman" w:cs="Times New Roman"/>
          <w:b/>
          <w:bCs/>
          <w:i/>
          <w:iCs/>
          <w:color w:val="000000" w:themeColor="text1"/>
          <w:sz w:val="26"/>
          <w:szCs w:val="26"/>
        </w:rPr>
        <w:t xml:space="preserve"> </w:t>
      </w:r>
      <w:r w:rsidRPr="00201051">
        <w:rPr>
          <w:rFonts w:ascii="Times New Roman" w:hAnsi="Times New Roman" w:cs="Times New Roman"/>
          <w:color w:val="000000" w:themeColor="text1"/>
          <w:sz w:val="26"/>
          <w:szCs w:val="26"/>
        </w:rPr>
        <w:t>công thức: B = P-M, với P + E + M = 100.</w:t>
      </w:r>
    </w:p>
    <w:p w:rsidR="00182E04" w:rsidRPr="00201051" w:rsidRDefault="00182E04" w:rsidP="00182E04">
      <w:pPr>
        <w:pStyle w:val="CommentText"/>
        <w:autoSpaceDE w:val="0"/>
        <w:spacing w:after="0" w:line="360" w:lineRule="auto"/>
        <w:ind w:firstLine="567"/>
        <w:jc w:val="both"/>
        <w:rPr>
          <w:rFonts w:ascii="Times New Roman" w:hAnsi="Times New Roman" w:hint="default"/>
          <w:color w:val="000000" w:themeColor="text1"/>
          <w:sz w:val="26"/>
          <w:szCs w:val="26"/>
        </w:rPr>
      </w:pPr>
      <w:r w:rsidRPr="00201051">
        <w:rPr>
          <w:rFonts w:ascii="Times New Roman" w:hAnsi="Times New Roman" w:hint="default"/>
          <w:color w:val="000000" w:themeColor="text1"/>
          <w:sz w:val="26"/>
          <w:szCs w:val="26"/>
        </w:rPr>
        <w:t>Trong đó:</w:t>
      </w:r>
    </w:p>
    <w:p w:rsidR="00182E04" w:rsidRPr="00201051" w:rsidRDefault="00182E04" w:rsidP="00182E04">
      <w:pPr>
        <w:pStyle w:val="CommentText"/>
        <w:autoSpaceDE w:val="0"/>
        <w:spacing w:after="0" w:line="360" w:lineRule="auto"/>
        <w:ind w:firstLine="567"/>
        <w:jc w:val="both"/>
        <w:rPr>
          <w:rFonts w:ascii="Times New Roman" w:hAnsi="Times New Roman" w:hint="default"/>
          <w:color w:val="000000" w:themeColor="text1"/>
          <w:spacing w:val="-3"/>
          <w:sz w:val="26"/>
          <w:szCs w:val="26"/>
        </w:rPr>
      </w:pPr>
      <w:r w:rsidRPr="00201051">
        <w:rPr>
          <w:rFonts w:ascii="Times New Roman" w:hAnsi="Times New Roman" w:hint="default"/>
          <w:color w:val="000000" w:themeColor="text1"/>
          <w:sz w:val="26"/>
          <w:szCs w:val="26"/>
        </w:rPr>
        <w:t xml:space="preserve">P là </w:t>
      </w:r>
      <w:r w:rsidRPr="00201051">
        <w:rPr>
          <w:rFonts w:ascii="Times New Roman" w:hAnsi="Times New Roman" w:hint="default"/>
          <w:color w:val="000000" w:themeColor="text1"/>
          <w:spacing w:val="-3"/>
          <w:sz w:val="26"/>
          <w:szCs w:val="26"/>
        </w:rPr>
        <w:t xml:space="preserve">tỷ lệ phần trăm người trả </w:t>
      </w:r>
      <w:r w:rsidRPr="00201051">
        <w:rPr>
          <w:rFonts w:ascii="Times New Roman" w:hAnsi="Times New Roman" w:hint="default"/>
          <w:color w:val="000000" w:themeColor="text1"/>
          <w:spacing w:val="-4"/>
          <w:sz w:val="26"/>
          <w:szCs w:val="26"/>
        </w:rPr>
        <w:t xml:space="preserve">lời </w:t>
      </w:r>
      <w:r w:rsidRPr="00201051">
        <w:rPr>
          <w:rFonts w:ascii="Times New Roman" w:hAnsi="Times New Roman" w:hint="default"/>
          <w:color w:val="000000" w:themeColor="text1"/>
          <w:spacing w:val="-3"/>
          <w:sz w:val="26"/>
          <w:szCs w:val="26"/>
        </w:rPr>
        <w:t xml:space="preserve">chọn phương án trả lời </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tích cực</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w:t>
      </w:r>
    </w:p>
    <w:p w:rsidR="00182E04" w:rsidRPr="00201051" w:rsidRDefault="00182E04" w:rsidP="00182E04">
      <w:pPr>
        <w:pStyle w:val="CommentText"/>
        <w:autoSpaceDE w:val="0"/>
        <w:spacing w:after="0" w:line="360" w:lineRule="auto"/>
        <w:ind w:firstLine="567"/>
        <w:jc w:val="both"/>
        <w:rPr>
          <w:rFonts w:ascii="Times New Roman" w:hAnsi="Times New Roman" w:hint="default"/>
          <w:color w:val="000000" w:themeColor="text1"/>
          <w:spacing w:val="-3"/>
          <w:sz w:val="26"/>
          <w:szCs w:val="26"/>
        </w:rPr>
      </w:pPr>
      <w:r w:rsidRPr="00201051">
        <w:rPr>
          <w:rFonts w:ascii="Times New Roman" w:hAnsi="Times New Roman" w:hint="default"/>
          <w:color w:val="000000" w:themeColor="text1"/>
          <w:sz w:val="26"/>
          <w:szCs w:val="26"/>
        </w:rPr>
        <w:t xml:space="preserve">E </w:t>
      </w:r>
      <w:r w:rsidRPr="00201051">
        <w:rPr>
          <w:rFonts w:ascii="Times New Roman" w:hAnsi="Times New Roman" w:hint="default"/>
          <w:color w:val="000000" w:themeColor="text1"/>
          <w:spacing w:val="-3"/>
          <w:sz w:val="26"/>
          <w:szCs w:val="26"/>
        </w:rPr>
        <w:t xml:space="preserve">là tỷ </w:t>
      </w:r>
      <w:r w:rsidRPr="00201051">
        <w:rPr>
          <w:rFonts w:ascii="Times New Roman" w:hAnsi="Times New Roman" w:hint="default"/>
          <w:color w:val="000000" w:themeColor="text1"/>
          <w:sz w:val="26"/>
          <w:szCs w:val="26"/>
        </w:rPr>
        <w:t xml:space="preserve">lệ </w:t>
      </w:r>
      <w:r w:rsidRPr="00201051">
        <w:rPr>
          <w:rFonts w:ascii="Times New Roman" w:hAnsi="Times New Roman" w:hint="default"/>
          <w:color w:val="000000" w:themeColor="text1"/>
          <w:spacing w:val="-4"/>
          <w:sz w:val="26"/>
          <w:szCs w:val="26"/>
        </w:rPr>
        <w:t xml:space="preserve">phần </w:t>
      </w:r>
      <w:r w:rsidRPr="00201051">
        <w:rPr>
          <w:rFonts w:ascii="Times New Roman" w:hAnsi="Times New Roman" w:hint="default"/>
          <w:color w:val="000000" w:themeColor="text1"/>
          <w:sz w:val="26"/>
          <w:szCs w:val="26"/>
        </w:rPr>
        <w:t xml:space="preserve">trăm </w:t>
      </w:r>
      <w:r w:rsidRPr="00201051">
        <w:rPr>
          <w:rFonts w:ascii="Times New Roman" w:hAnsi="Times New Roman" w:hint="default"/>
          <w:color w:val="000000" w:themeColor="text1"/>
          <w:spacing w:val="-3"/>
          <w:sz w:val="26"/>
          <w:szCs w:val="26"/>
        </w:rPr>
        <w:t xml:space="preserve">người trả lời chọn </w:t>
      </w:r>
      <w:r w:rsidRPr="00201051">
        <w:rPr>
          <w:rFonts w:ascii="Times New Roman" w:hAnsi="Times New Roman" w:hint="default"/>
          <w:color w:val="000000" w:themeColor="text1"/>
          <w:spacing w:val="-4"/>
          <w:sz w:val="26"/>
          <w:szCs w:val="26"/>
        </w:rPr>
        <w:t xml:space="preserve">phương </w:t>
      </w:r>
      <w:r w:rsidRPr="00201051">
        <w:rPr>
          <w:rFonts w:ascii="Times New Roman" w:hAnsi="Times New Roman" w:hint="default"/>
          <w:color w:val="000000" w:themeColor="text1"/>
          <w:sz w:val="26"/>
          <w:szCs w:val="26"/>
        </w:rPr>
        <w:t xml:space="preserve">án </w:t>
      </w:r>
      <w:r w:rsidRPr="00201051">
        <w:rPr>
          <w:rFonts w:ascii="Times New Roman" w:hAnsi="Times New Roman" w:hint="default"/>
          <w:color w:val="000000" w:themeColor="text1"/>
          <w:spacing w:val="-3"/>
          <w:sz w:val="26"/>
          <w:szCs w:val="26"/>
        </w:rPr>
        <w:t xml:space="preserve">trả lời </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trung lập</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w:t>
      </w:r>
    </w:p>
    <w:p w:rsidR="00182E04" w:rsidRPr="00201051" w:rsidRDefault="00182E04" w:rsidP="00182E04">
      <w:pPr>
        <w:pStyle w:val="CommentText"/>
        <w:autoSpaceDE w:val="0"/>
        <w:spacing w:after="0" w:line="360" w:lineRule="auto"/>
        <w:ind w:firstLine="567"/>
        <w:jc w:val="both"/>
        <w:rPr>
          <w:rFonts w:ascii="Times New Roman" w:hAnsi="Times New Roman" w:hint="default"/>
          <w:color w:val="000000" w:themeColor="text1"/>
          <w:spacing w:val="-3"/>
          <w:sz w:val="26"/>
          <w:szCs w:val="26"/>
        </w:rPr>
      </w:pPr>
      <w:r w:rsidRPr="00201051">
        <w:rPr>
          <w:rFonts w:ascii="Times New Roman" w:hAnsi="Times New Roman" w:hint="default"/>
          <w:color w:val="000000" w:themeColor="text1"/>
          <w:sz w:val="26"/>
          <w:szCs w:val="26"/>
        </w:rPr>
        <w:t xml:space="preserve">M </w:t>
      </w:r>
      <w:r w:rsidRPr="00201051">
        <w:rPr>
          <w:rFonts w:ascii="Times New Roman" w:hAnsi="Times New Roman" w:hint="default"/>
          <w:color w:val="000000" w:themeColor="text1"/>
          <w:spacing w:val="-3"/>
          <w:sz w:val="26"/>
          <w:szCs w:val="26"/>
        </w:rPr>
        <w:t xml:space="preserve">là </w:t>
      </w:r>
      <w:r w:rsidRPr="00201051">
        <w:rPr>
          <w:rFonts w:ascii="Times New Roman" w:hAnsi="Times New Roman" w:hint="default"/>
          <w:color w:val="000000" w:themeColor="text1"/>
          <w:sz w:val="26"/>
          <w:szCs w:val="26"/>
        </w:rPr>
        <w:t xml:space="preserve">tỷ </w:t>
      </w:r>
      <w:r w:rsidRPr="00201051">
        <w:rPr>
          <w:rFonts w:ascii="Times New Roman" w:hAnsi="Times New Roman" w:hint="default"/>
          <w:color w:val="000000" w:themeColor="text1"/>
          <w:spacing w:val="-3"/>
          <w:sz w:val="26"/>
          <w:szCs w:val="26"/>
        </w:rPr>
        <w:t xml:space="preserve">lệ phần trăm người trả lời chọn phương án  trả lời </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tiêu cực</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w:t>
      </w:r>
    </w:p>
    <w:p w:rsidR="00182E04" w:rsidRPr="00201051" w:rsidRDefault="00182E04" w:rsidP="00820182">
      <w:pPr>
        <w:pStyle w:val="CommentText"/>
        <w:numPr>
          <w:ilvl w:val="0"/>
          <w:numId w:val="1"/>
        </w:numPr>
        <w:tabs>
          <w:tab w:val="left" w:pos="1134"/>
        </w:tabs>
        <w:autoSpaceDE w:val="0"/>
        <w:spacing w:after="0" w:line="360" w:lineRule="auto"/>
        <w:ind w:left="0" w:firstLine="567"/>
        <w:jc w:val="both"/>
        <w:rPr>
          <w:rFonts w:ascii="Times New Roman" w:hAnsi="Times New Roman" w:hint="default"/>
          <w:color w:val="000000" w:themeColor="text1"/>
          <w:spacing w:val="-3"/>
          <w:sz w:val="26"/>
          <w:szCs w:val="26"/>
        </w:rPr>
      </w:pPr>
      <w:r w:rsidRPr="00201051">
        <w:rPr>
          <w:rFonts w:ascii="Times New Roman" w:hAnsi="Times New Roman" w:hint="default"/>
          <w:color w:val="000000" w:themeColor="text1"/>
          <w:spacing w:val="-3"/>
          <w:sz w:val="26"/>
          <w:szCs w:val="26"/>
        </w:rPr>
        <w:t>Trường hợp câu hỏi có 6 lựa chọn trả lời là “rất tích cực”, “tích cực”, “trung lập”, “tiêu cực”, “rất tiêu cực”, “không biết”. Giá trị cân bằng được tính như sau:</w:t>
      </w:r>
      <w:r w:rsidRPr="00201051">
        <w:rPr>
          <w:rFonts w:ascii="Times New Roman" w:hAnsi="Times New Roman" w:hint="default"/>
          <w:color w:val="000000" w:themeColor="text1"/>
          <w:position w:val="-10"/>
          <w:sz w:val="26"/>
          <w:szCs w:val="26"/>
        </w:rPr>
        <w:object w:dxaOrig="181" w:dyaOrig="342">
          <v:shape id="_x0000_i1026" type="#_x0000_t75" style="width:10.8pt;height:20pt" o:ole="">
            <v:imagedata r:id="rId15" o:title=""/>
          </v:shape>
          <o:OLEObject Type="Embed" ProgID="Equation.3" ShapeID="_x0000_i1026" DrawAspect="Content" ObjectID="_1813551885" r:id="rId16"/>
        </w:object>
      </w:r>
      <w:r w:rsidRPr="00201051">
        <w:rPr>
          <w:rFonts w:ascii="Times New Roman" w:hAnsi="Times New Roman" w:hint="default"/>
          <w:color w:val="000000" w:themeColor="text1"/>
          <w:position w:val="-24"/>
          <w:sz w:val="26"/>
          <w:szCs w:val="26"/>
        </w:rPr>
        <w:object w:dxaOrig="2699" w:dyaOrig="624">
          <v:shape id="_x0000_i1027" type="#_x0000_t75" style="width:133.2pt;height:29.95pt" o:ole="">
            <v:imagedata r:id="rId17" o:title=""/>
          </v:shape>
          <o:OLEObject Type="Embed" ProgID="Equation.3" ShapeID="_x0000_i1027" DrawAspect="Content" ObjectID="_1813551886" r:id="rId18"/>
        </w:object>
      </w:r>
      <w:r w:rsidRPr="00201051">
        <w:rPr>
          <w:rFonts w:ascii="Times New Roman" w:hAnsi="Times New Roman" w:hint="default"/>
          <w:color w:val="000000" w:themeColor="text1"/>
          <w:position w:val="-24"/>
          <w:sz w:val="26"/>
          <w:szCs w:val="26"/>
        </w:rPr>
        <w:tab/>
      </w:r>
      <w:r w:rsidRPr="00201051">
        <w:rPr>
          <w:rFonts w:ascii="Times New Roman" w:hAnsi="Times New Roman" w:hint="default"/>
          <w:color w:val="000000" w:themeColor="text1"/>
          <w:sz w:val="26"/>
          <w:szCs w:val="26"/>
        </w:rPr>
        <w:t>Với       PP + P + E + MM + M +V = 100</w:t>
      </w:r>
    </w:p>
    <w:p w:rsidR="00182E04" w:rsidRPr="00201051" w:rsidRDefault="00182E04" w:rsidP="00182E04">
      <w:pPr>
        <w:pStyle w:val="CommentText"/>
        <w:autoSpaceDE w:val="0"/>
        <w:spacing w:after="0" w:line="360" w:lineRule="auto"/>
        <w:ind w:firstLine="567"/>
        <w:jc w:val="both"/>
        <w:rPr>
          <w:rFonts w:ascii="Times New Roman" w:hAnsi="Times New Roman" w:hint="default"/>
          <w:color w:val="000000" w:themeColor="text1"/>
          <w:sz w:val="26"/>
          <w:szCs w:val="26"/>
        </w:rPr>
      </w:pPr>
      <w:r w:rsidRPr="00201051">
        <w:rPr>
          <w:rFonts w:ascii="Times New Roman" w:hAnsi="Times New Roman" w:hint="default"/>
          <w:color w:val="000000" w:themeColor="text1"/>
          <w:sz w:val="26"/>
          <w:szCs w:val="26"/>
        </w:rPr>
        <w:t>Trong đó:</w:t>
      </w:r>
    </w:p>
    <w:p w:rsidR="00182E04" w:rsidRPr="00201051" w:rsidRDefault="00182E04" w:rsidP="00182E04">
      <w:pPr>
        <w:pStyle w:val="CommentText"/>
        <w:autoSpaceDE w:val="0"/>
        <w:spacing w:after="0" w:line="360" w:lineRule="auto"/>
        <w:ind w:firstLine="567"/>
        <w:jc w:val="both"/>
        <w:rPr>
          <w:rFonts w:ascii="Times New Roman" w:hAnsi="Times New Roman" w:hint="default"/>
          <w:color w:val="000000" w:themeColor="text1"/>
          <w:sz w:val="26"/>
          <w:szCs w:val="26"/>
        </w:rPr>
      </w:pPr>
      <w:r w:rsidRPr="00201051">
        <w:rPr>
          <w:rFonts w:ascii="Times New Roman" w:hAnsi="Times New Roman" w:hint="default"/>
          <w:color w:val="000000" w:themeColor="text1"/>
          <w:sz w:val="26"/>
          <w:szCs w:val="26"/>
        </w:rPr>
        <w:t xml:space="preserve">PP là tỷ lệ phần trăm mà người trả lời chọn phương án trả lời </w:t>
      </w:r>
      <w:r w:rsidRPr="00201051">
        <w:rPr>
          <w:rFonts w:ascii="Times New Roman" w:hAnsi="Times New Roman" w:hint="default"/>
          <w:color w:val="000000" w:themeColor="text1"/>
          <w:sz w:val="26"/>
          <w:szCs w:val="26"/>
          <w:lang w:val="vi-VN"/>
        </w:rPr>
        <w:t>“</w:t>
      </w:r>
      <w:r w:rsidRPr="00201051">
        <w:rPr>
          <w:rFonts w:ascii="Times New Roman" w:hAnsi="Times New Roman" w:hint="default"/>
          <w:color w:val="000000" w:themeColor="text1"/>
          <w:sz w:val="26"/>
          <w:szCs w:val="26"/>
        </w:rPr>
        <w:t>rất tích cực</w:t>
      </w:r>
      <w:r w:rsidRPr="00201051">
        <w:rPr>
          <w:rFonts w:ascii="Times New Roman" w:hAnsi="Times New Roman" w:hint="default"/>
          <w:color w:val="000000" w:themeColor="text1"/>
          <w:sz w:val="26"/>
          <w:szCs w:val="26"/>
          <w:lang w:val="vi-VN"/>
        </w:rPr>
        <w:t>”</w:t>
      </w:r>
      <w:r w:rsidRPr="00201051">
        <w:rPr>
          <w:rFonts w:ascii="Times New Roman" w:hAnsi="Times New Roman" w:hint="default"/>
          <w:color w:val="000000" w:themeColor="text1"/>
          <w:sz w:val="26"/>
          <w:szCs w:val="26"/>
        </w:rPr>
        <w:t>.</w:t>
      </w:r>
    </w:p>
    <w:p w:rsidR="00182E04" w:rsidRPr="00201051" w:rsidRDefault="00182E04" w:rsidP="00182E04">
      <w:pPr>
        <w:pStyle w:val="CommentText"/>
        <w:autoSpaceDE w:val="0"/>
        <w:spacing w:after="0" w:line="360" w:lineRule="auto"/>
        <w:ind w:firstLine="567"/>
        <w:jc w:val="both"/>
        <w:rPr>
          <w:rFonts w:ascii="Times New Roman" w:hAnsi="Times New Roman" w:hint="default"/>
          <w:color w:val="000000" w:themeColor="text1"/>
          <w:spacing w:val="-3"/>
          <w:sz w:val="26"/>
          <w:szCs w:val="26"/>
        </w:rPr>
      </w:pPr>
      <w:r w:rsidRPr="00201051">
        <w:rPr>
          <w:rFonts w:ascii="Times New Roman" w:hAnsi="Times New Roman" w:hint="default"/>
          <w:color w:val="000000" w:themeColor="text1"/>
          <w:sz w:val="26"/>
          <w:szCs w:val="26"/>
        </w:rPr>
        <w:t xml:space="preserve">P là </w:t>
      </w:r>
      <w:r w:rsidRPr="00201051">
        <w:rPr>
          <w:rFonts w:ascii="Times New Roman" w:hAnsi="Times New Roman" w:hint="default"/>
          <w:color w:val="000000" w:themeColor="text1"/>
          <w:spacing w:val="-3"/>
          <w:sz w:val="26"/>
          <w:szCs w:val="26"/>
        </w:rPr>
        <w:t xml:space="preserve">tỷ lệ phần trăm mà người trả </w:t>
      </w:r>
      <w:r w:rsidRPr="00201051">
        <w:rPr>
          <w:rFonts w:ascii="Times New Roman" w:hAnsi="Times New Roman" w:hint="default"/>
          <w:color w:val="000000" w:themeColor="text1"/>
          <w:spacing w:val="-4"/>
          <w:sz w:val="26"/>
          <w:szCs w:val="26"/>
        </w:rPr>
        <w:t xml:space="preserve">lời </w:t>
      </w:r>
      <w:r w:rsidRPr="00201051">
        <w:rPr>
          <w:rFonts w:ascii="Times New Roman" w:hAnsi="Times New Roman" w:hint="default"/>
          <w:color w:val="000000" w:themeColor="text1"/>
          <w:spacing w:val="-3"/>
          <w:sz w:val="26"/>
          <w:szCs w:val="26"/>
        </w:rPr>
        <w:t xml:space="preserve">chọn phương án trả lời </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tích cực</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w:t>
      </w:r>
    </w:p>
    <w:p w:rsidR="00182E04" w:rsidRPr="00201051" w:rsidRDefault="00182E04" w:rsidP="00182E04">
      <w:pPr>
        <w:pStyle w:val="CommentText"/>
        <w:autoSpaceDE w:val="0"/>
        <w:spacing w:after="0" w:line="360" w:lineRule="auto"/>
        <w:ind w:firstLine="567"/>
        <w:jc w:val="both"/>
        <w:rPr>
          <w:rFonts w:ascii="Times New Roman" w:hAnsi="Times New Roman" w:hint="default"/>
          <w:color w:val="000000" w:themeColor="text1"/>
          <w:spacing w:val="-3"/>
          <w:sz w:val="26"/>
          <w:szCs w:val="26"/>
        </w:rPr>
      </w:pPr>
      <w:r w:rsidRPr="00201051">
        <w:rPr>
          <w:rFonts w:ascii="Times New Roman" w:hAnsi="Times New Roman" w:hint="default"/>
          <w:color w:val="000000" w:themeColor="text1"/>
          <w:sz w:val="26"/>
          <w:szCs w:val="26"/>
        </w:rPr>
        <w:t xml:space="preserve">E </w:t>
      </w:r>
      <w:r w:rsidRPr="00201051">
        <w:rPr>
          <w:rFonts w:ascii="Times New Roman" w:hAnsi="Times New Roman" w:hint="default"/>
          <w:color w:val="000000" w:themeColor="text1"/>
          <w:spacing w:val="-3"/>
          <w:sz w:val="26"/>
          <w:szCs w:val="26"/>
        </w:rPr>
        <w:t xml:space="preserve">là tỷ </w:t>
      </w:r>
      <w:r w:rsidRPr="00201051">
        <w:rPr>
          <w:rFonts w:ascii="Times New Roman" w:hAnsi="Times New Roman" w:hint="default"/>
          <w:color w:val="000000" w:themeColor="text1"/>
          <w:sz w:val="26"/>
          <w:szCs w:val="26"/>
        </w:rPr>
        <w:t xml:space="preserve">lệ </w:t>
      </w:r>
      <w:r w:rsidRPr="00201051">
        <w:rPr>
          <w:rFonts w:ascii="Times New Roman" w:hAnsi="Times New Roman" w:hint="default"/>
          <w:color w:val="000000" w:themeColor="text1"/>
          <w:spacing w:val="-4"/>
          <w:sz w:val="26"/>
          <w:szCs w:val="26"/>
        </w:rPr>
        <w:t xml:space="preserve">phần </w:t>
      </w:r>
      <w:r w:rsidRPr="00201051">
        <w:rPr>
          <w:rFonts w:ascii="Times New Roman" w:hAnsi="Times New Roman" w:hint="default"/>
          <w:color w:val="000000" w:themeColor="text1"/>
          <w:sz w:val="26"/>
          <w:szCs w:val="26"/>
        </w:rPr>
        <w:t xml:space="preserve">trăm mà </w:t>
      </w:r>
      <w:r w:rsidRPr="00201051">
        <w:rPr>
          <w:rFonts w:ascii="Times New Roman" w:hAnsi="Times New Roman" w:hint="default"/>
          <w:color w:val="000000" w:themeColor="text1"/>
          <w:spacing w:val="-3"/>
          <w:sz w:val="26"/>
          <w:szCs w:val="26"/>
        </w:rPr>
        <w:t xml:space="preserve">người trả lời chọn </w:t>
      </w:r>
      <w:r w:rsidRPr="00201051">
        <w:rPr>
          <w:rFonts w:ascii="Times New Roman" w:hAnsi="Times New Roman" w:hint="default"/>
          <w:color w:val="000000" w:themeColor="text1"/>
          <w:spacing w:val="-4"/>
          <w:sz w:val="26"/>
          <w:szCs w:val="26"/>
        </w:rPr>
        <w:t xml:space="preserve">phương </w:t>
      </w:r>
      <w:r w:rsidRPr="00201051">
        <w:rPr>
          <w:rFonts w:ascii="Times New Roman" w:hAnsi="Times New Roman" w:hint="default"/>
          <w:color w:val="000000" w:themeColor="text1"/>
          <w:sz w:val="26"/>
          <w:szCs w:val="26"/>
        </w:rPr>
        <w:t xml:space="preserve">án </w:t>
      </w:r>
      <w:r w:rsidRPr="00201051">
        <w:rPr>
          <w:rFonts w:ascii="Times New Roman" w:hAnsi="Times New Roman" w:hint="default"/>
          <w:color w:val="000000" w:themeColor="text1"/>
          <w:spacing w:val="-3"/>
          <w:sz w:val="26"/>
          <w:szCs w:val="26"/>
        </w:rPr>
        <w:t xml:space="preserve">trả lời </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trung lập</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w:t>
      </w:r>
    </w:p>
    <w:p w:rsidR="00182E04" w:rsidRPr="00201051" w:rsidRDefault="00182E04" w:rsidP="00182E04">
      <w:pPr>
        <w:pStyle w:val="CommentText"/>
        <w:autoSpaceDE w:val="0"/>
        <w:spacing w:after="0" w:line="360" w:lineRule="auto"/>
        <w:ind w:firstLine="567"/>
        <w:jc w:val="both"/>
        <w:rPr>
          <w:rFonts w:ascii="Times New Roman" w:hAnsi="Times New Roman" w:hint="default"/>
          <w:color w:val="000000" w:themeColor="text1"/>
          <w:spacing w:val="-3"/>
          <w:sz w:val="26"/>
          <w:szCs w:val="26"/>
        </w:rPr>
      </w:pPr>
      <w:r w:rsidRPr="00201051">
        <w:rPr>
          <w:rFonts w:ascii="Times New Roman" w:hAnsi="Times New Roman" w:hint="default"/>
          <w:color w:val="000000" w:themeColor="text1"/>
          <w:sz w:val="26"/>
          <w:szCs w:val="26"/>
        </w:rPr>
        <w:t xml:space="preserve">MM </w:t>
      </w:r>
      <w:r w:rsidRPr="00201051">
        <w:rPr>
          <w:rFonts w:ascii="Times New Roman" w:hAnsi="Times New Roman" w:hint="default"/>
          <w:color w:val="000000" w:themeColor="text1"/>
          <w:spacing w:val="-3"/>
          <w:sz w:val="26"/>
          <w:szCs w:val="26"/>
        </w:rPr>
        <w:t xml:space="preserve">là </w:t>
      </w:r>
      <w:r w:rsidRPr="00201051">
        <w:rPr>
          <w:rFonts w:ascii="Times New Roman" w:hAnsi="Times New Roman" w:hint="default"/>
          <w:color w:val="000000" w:themeColor="text1"/>
          <w:sz w:val="26"/>
          <w:szCs w:val="26"/>
        </w:rPr>
        <w:t xml:space="preserve">tỷ </w:t>
      </w:r>
      <w:r w:rsidRPr="00201051">
        <w:rPr>
          <w:rFonts w:ascii="Times New Roman" w:hAnsi="Times New Roman" w:hint="default"/>
          <w:color w:val="000000" w:themeColor="text1"/>
          <w:spacing w:val="-3"/>
          <w:sz w:val="26"/>
          <w:szCs w:val="26"/>
        </w:rPr>
        <w:t xml:space="preserve">lệ phần </w:t>
      </w:r>
      <w:r w:rsidRPr="00201051">
        <w:rPr>
          <w:rFonts w:ascii="Times New Roman" w:hAnsi="Times New Roman" w:hint="default"/>
          <w:color w:val="000000" w:themeColor="text1"/>
          <w:spacing w:val="-4"/>
          <w:sz w:val="26"/>
          <w:szCs w:val="26"/>
        </w:rPr>
        <w:t xml:space="preserve">trăm mà </w:t>
      </w:r>
      <w:r w:rsidRPr="00201051">
        <w:rPr>
          <w:rFonts w:ascii="Times New Roman" w:hAnsi="Times New Roman" w:hint="default"/>
          <w:color w:val="000000" w:themeColor="text1"/>
          <w:spacing w:val="-3"/>
          <w:sz w:val="26"/>
          <w:szCs w:val="26"/>
        </w:rPr>
        <w:t xml:space="preserve">người trả lời chọn phương án trả lời </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rất tiêu cực</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w:t>
      </w:r>
    </w:p>
    <w:p w:rsidR="00182E04" w:rsidRPr="00201051" w:rsidRDefault="00182E04" w:rsidP="00182E04">
      <w:pPr>
        <w:pStyle w:val="CommentText"/>
        <w:autoSpaceDE w:val="0"/>
        <w:spacing w:after="0" w:line="360" w:lineRule="auto"/>
        <w:ind w:firstLine="567"/>
        <w:jc w:val="both"/>
        <w:rPr>
          <w:rFonts w:ascii="Times New Roman" w:hAnsi="Times New Roman" w:hint="default"/>
          <w:color w:val="000000" w:themeColor="text1"/>
          <w:spacing w:val="-3"/>
          <w:sz w:val="26"/>
          <w:szCs w:val="26"/>
        </w:rPr>
      </w:pPr>
      <w:r w:rsidRPr="00201051">
        <w:rPr>
          <w:rFonts w:ascii="Times New Roman" w:hAnsi="Times New Roman" w:hint="default"/>
          <w:color w:val="000000" w:themeColor="text1"/>
          <w:sz w:val="26"/>
          <w:szCs w:val="26"/>
        </w:rPr>
        <w:t xml:space="preserve">M </w:t>
      </w:r>
      <w:r w:rsidRPr="00201051">
        <w:rPr>
          <w:rFonts w:ascii="Times New Roman" w:hAnsi="Times New Roman" w:hint="default"/>
          <w:color w:val="000000" w:themeColor="text1"/>
          <w:spacing w:val="-3"/>
          <w:sz w:val="26"/>
          <w:szCs w:val="26"/>
        </w:rPr>
        <w:t xml:space="preserve">là </w:t>
      </w:r>
      <w:r w:rsidRPr="00201051">
        <w:rPr>
          <w:rFonts w:ascii="Times New Roman" w:hAnsi="Times New Roman" w:hint="default"/>
          <w:color w:val="000000" w:themeColor="text1"/>
          <w:sz w:val="26"/>
          <w:szCs w:val="26"/>
        </w:rPr>
        <w:t xml:space="preserve">tỷ </w:t>
      </w:r>
      <w:r w:rsidRPr="00201051">
        <w:rPr>
          <w:rFonts w:ascii="Times New Roman" w:hAnsi="Times New Roman" w:hint="default"/>
          <w:color w:val="000000" w:themeColor="text1"/>
          <w:spacing w:val="-3"/>
          <w:sz w:val="26"/>
          <w:szCs w:val="26"/>
        </w:rPr>
        <w:t xml:space="preserve">lệ phần trăm mà người trả lời chọn phương án  trả lời </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tiêu cực</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w:t>
      </w:r>
    </w:p>
    <w:p w:rsidR="00182E04" w:rsidRPr="00201051" w:rsidRDefault="00182E04" w:rsidP="00182E04">
      <w:pPr>
        <w:pStyle w:val="CommentText"/>
        <w:autoSpaceDE w:val="0"/>
        <w:spacing w:after="0" w:line="360" w:lineRule="auto"/>
        <w:ind w:firstLine="567"/>
        <w:jc w:val="both"/>
        <w:rPr>
          <w:rFonts w:ascii="Times New Roman" w:hAnsi="Times New Roman" w:hint="default"/>
          <w:color w:val="000000" w:themeColor="text1"/>
          <w:spacing w:val="-4"/>
          <w:sz w:val="26"/>
          <w:szCs w:val="26"/>
        </w:rPr>
      </w:pPr>
      <w:r w:rsidRPr="00201051">
        <w:rPr>
          <w:rFonts w:ascii="Times New Roman" w:hAnsi="Times New Roman" w:hint="default"/>
          <w:color w:val="000000" w:themeColor="text1"/>
          <w:sz w:val="26"/>
          <w:szCs w:val="26"/>
        </w:rPr>
        <w:t xml:space="preserve">V </w:t>
      </w:r>
      <w:r w:rsidRPr="00201051">
        <w:rPr>
          <w:rFonts w:ascii="Times New Roman" w:hAnsi="Times New Roman" w:hint="default"/>
          <w:color w:val="000000" w:themeColor="text1"/>
          <w:spacing w:val="-3"/>
          <w:sz w:val="26"/>
          <w:szCs w:val="26"/>
        </w:rPr>
        <w:t xml:space="preserve">là </w:t>
      </w:r>
      <w:r w:rsidRPr="00201051">
        <w:rPr>
          <w:rFonts w:ascii="Times New Roman" w:hAnsi="Times New Roman" w:hint="default"/>
          <w:color w:val="000000" w:themeColor="text1"/>
          <w:sz w:val="26"/>
          <w:szCs w:val="26"/>
        </w:rPr>
        <w:t xml:space="preserve">tỷ lệ </w:t>
      </w:r>
      <w:r w:rsidRPr="00201051">
        <w:rPr>
          <w:rFonts w:ascii="Times New Roman" w:hAnsi="Times New Roman" w:hint="default"/>
          <w:color w:val="000000" w:themeColor="text1"/>
          <w:spacing w:val="-3"/>
          <w:sz w:val="26"/>
          <w:szCs w:val="26"/>
        </w:rPr>
        <w:t xml:space="preserve">phần </w:t>
      </w:r>
      <w:r w:rsidRPr="00201051">
        <w:rPr>
          <w:rFonts w:ascii="Times New Roman" w:hAnsi="Times New Roman" w:hint="default"/>
          <w:color w:val="000000" w:themeColor="text1"/>
          <w:spacing w:val="-4"/>
          <w:sz w:val="26"/>
          <w:szCs w:val="26"/>
        </w:rPr>
        <w:t xml:space="preserve">trăm mà </w:t>
      </w:r>
      <w:r w:rsidRPr="00201051">
        <w:rPr>
          <w:rFonts w:ascii="Times New Roman" w:hAnsi="Times New Roman" w:hint="default"/>
          <w:color w:val="000000" w:themeColor="text1"/>
          <w:spacing w:val="-3"/>
          <w:sz w:val="26"/>
          <w:szCs w:val="26"/>
        </w:rPr>
        <w:t xml:space="preserve">người </w:t>
      </w:r>
      <w:r w:rsidRPr="00201051">
        <w:rPr>
          <w:rFonts w:ascii="Times New Roman" w:hAnsi="Times New Roman" w:hint="default"/>
          <w:color w:val="000000" w:themeColor="text1"/>
          <w:sz w:val="26"/>
          <w:szCs w:val="26"/>
        </w:rPr>
        <w:t xml:space="preserve">trả </w:t>
      </w:r>
      <w:r w:rsidRPr="00201051">
        <w:rPr>
          <w:rFonts w:ascii="Times New Roman" w:hAnsi="Times New Roman" w:hint="default"/>
          <w:color w:val="000000" w:themeColor="text1"/>
          <w:spacing w:val="-3"/>
          <w:sz w:val="26"/>
          <w:szCs w:val="26"/>
        </w:rPr>
        <w:t xml:space="preserve">lời chọn phương </w:t>
      </w:r>
      <w:r w:rsidRPr="00201051">
        <w:rPr>
          <w:rFonts w:ascii="Times New Roman" w:hAnsi="Times New Roman" w:hint="default"/>
          <w:color w:val="000000" w:themeColor="text1"/>
          <w:sz w:val="26"/>
          <w:szCs w:val="26"/>
        </w:rPr>
        <w:t xml:space="preserve">án </w:t>
      </w:r>
      <w:r w:rsidRPr="00201051">
        <w:rPr>
          <w:rFonts w:ascii="Times New Roman" w:hAnsi="Times New Roman" w:hint="default"/>
          <w:color w:val="000000" w:themeColor="text1"/>
          <w:spacing w:val="-3"/>
          <w:sz w:val="26"/>
          <w:szCs w:val="26"/>
        </w:rPr>
        <w:t xml:space="preserve">trả lời </w:t>
      </w:r>
      <w:r w:rsidRPr="00201051">
        <w:rPr>
          <w:rFonts w:ascii="Times New Roman" w:hAnsi="Times New Roman" w:hint="default"/>
          <w:color w:val="000000" w:themeColor="text1"/>
          <w:spacing w:val="-3"/>
          <w:sz w:val="26"/>
          <w:szCs w:val="26"/>
          <w:lang w:val="vi-VN"/>
        </w:rPr>
        <w:t>“</w:t>
      </w:r>
      <w:r w:rsidRPr="00201051">
        <w:rPr>
          <w:rFonts w:ascii="Times New Roman" w:hAnsi="Times New Roman" w:hint="default"/>
          <w:color w:val="000000" w:themeColor="text1"/>
          <w:spacing w:val="-3"/>
          <w:sz w:val="26"/>
          <w:szCs w:val="26"/>
        </w:rPr>
        <w:t xml:space="preserve">không </w:t>
      </w:r>
      <w:r w:rsidRPr="00201051">
        <w:rPr>
          <w:rFonts w:ascii="Times New Roman" w:hAnsi="Times New Roman" w:hint="default"/>
          <w:color w:val="000000" w:themeColor="text1"/>
          <w:sz w:val="26"/>
          <w:szCs w:val="26"/>
        </w:rPr>
        <w:t xml:space="preserve">có ý </w:t>
      </w:r>
      <w:r w:rsidRPr="00201051">
        <w:rPr>
          <w:rFonts w:ascii="Times New Roman" w:hAnsi="Times New Roman" w:hint="default"/>
          <w:color w:val="000000" w:themeColor="text1"/>
          <w:spacing w:val="-4"/>
          <w:sz w:val="26"/>
          <w:szCs w:val="26"/>
        </w:rPr>
        <w:t>kiến</w:t>
      </w:r>
      <w:r w:rsidRPr="00201051">
        <w:rPr>
          <w:rFonts w:ascii="Times New Roman" w:hAnsi="Times New Roman" w:hint="default"/>
          <w:color w:val="000000" w:themeColor="text1"/>
          <w:spacing w:val="-4"/>
          <w:sz w:val="26"/>
          <w:szCs w:val="26"/>
          <w:lang w:val="vi-VN"/>
        </w:rPr>
        <w:t>”</w:t>
      </w:r>
      <w:r w:rsidRPr="00201051">
        <w:rPr>
          <w:rFonts w:ascii="Times New Roman" w:hAnsi="Times New Roman" w:hint="default"/>
          <w:color w:val="000000" w:themeColor="text1"/>
          <w:spacing w:val="-4"/>
          <w:sz w:val="26"/>
          <w:szCs w:val="26"/>
        </w:rPr>
        <w:t>.</w:t>
      </w:r>
    </w:p>
    <w:p w:rsidR="00182E04" w:rsidRPr="00201051" w:rsidRDefault="00182E04" w:rsidP="00182E04">
      <w:pPr>
        <w:pStyle w:val="CommentText"/>
        <w:autoSpaceDE w:val="0"/>
        <w:spacing w:after="0" w:line="360" w:lineRule="auto"/>
        <w:ind w:firstLine="567"/>
        <w:jc w:val="both"/>
        <w:rPr>
          <w:rFonts w:ascii="Times New Roman" w:hAnsi="Times New Roman" w:hint="default"/>
          <w:color w:val="000000" w:themeColor="text1"/>
          <w:spacing w:val="-4"/>
          <w:sz w:val="26"/>
          <w:szCs w:val="26"/>
        </w:rPr>
      </w:pPr>
      <w:r w:rsidRPr="00201051">
        <w:rPr>
          <w:rFonts w:ascii="Times New Roman" w:hAnsi="Times New Roman" w:hint="default"/>
          <w:color w:val="000000" w:themeColor="text1"/>
          <w:spacing w:val="-4"/>
          <w:sz w:val="26"/>
          <w:szCs w:val="26"/>
        </w:rPr>
        <w:lastRenderedPageBreak/>
        <w:t>Giá trị cân bằng sẽ có giá trị từ -100 nếu tất cả người trả lời chọn phương án trả lời “rất tiêu cực” đến +100 nếu tất cả người trả lời chọn phương án trả lời “rất tích cực”. Và CCI được tính như sau:</w:t>
      </w:r>
    </w:p>
    <w:p w:rsidR="00182E04" w:rsidRPr="00201051" w:rsidRDefault="00182E04" w:rsidP="00182E04">
      <w:pPr>
        <w:pStyle w:val="CommentText"/>
        <w:spacing w:after="0" w:line="360" w:lineRule="auto"/>
        <w:ind w:firstLine="567"/>
        <w:jc w:val="both"/>
        <w:rPr>
          <w:rStyle w:val="15"/>
          <w:rFonts w:eastAsia="Times New Roman" w:hint="eastAsia"/>
          <w:color w:val="000000" w:themeColor="text1"/>
          <w:sz w:val="26"/>
          <w:szCs w:val="26"/>
        </w:rPr>
      </w:pPr>
      <m:oMathPara>
        <m:oMath>
          <m:r>
            <w:rPr>
              <w:rStyle w:val="15"/>
              <w:rFonts w:ascii="Cambria Math" w:eastAsia="Times New Roman" w:hAnsi="Cambria Math" w:hint="eastAsia"/>
              <w:color w:val="000000" w:themeColor="text1"/>
              <w:sz w:val="26"/>
              <w:szCs w:val="26"/>
            </w:rPr>
            <m:t>CCI=</m:t>
          </m:r>
          <m:f>
            <m:fPr>
              <m:ctrlPr>
                <w:rPr>
                  <w:rStyle w:val="15"/>
                  <w:rFonts w:ascii="Cambria Math" w:eastAsia="Times New Roman" w:hAnsi="Cambria Math" w:hint="eastAsia"/>
                  <w:i/>
                  <w:color w:val="000000" w:themeColor="text1"/>
                  <w:sz w:val="26"/>
                  <w:szCs w:val="26"/>
                </w:rPr>
              </m:ctrlPr>
            </m:fPr>
            <m:num>
              <m:sSub>
                <m:sSubPr>
                  <m:ctrlPr>
                    <w:rPr>
                      <w:rStyle w:val="15"/>
                      <w:rFonts w:ascii="Cambria Math" w:eastAsia="Times New Roman" w:hAnsi="Cambria Math" w:hint="eastAsia"/>
                      <w:i/>
                      <w:color w:val="000000" w:themeColor="text1"/>
                      <w:sz w:val="26"/>
                      <w:szCs w:val="26"/>
                    </w:rPr>
                  </m:ctrlPr>
                </m:sSubPr>
                <m:e>
                  <m:r>
                    <w:rPr>
                      <w:rStyle w:val="15"/>
                      <w:rFonts w:ascii="Cambria Math" w:eastAsia="Times New Roman" w:hAnsi="Cambria Math" w:hint="eastAsia"/>
                      <w:color w:val="000000" w:themeColor="text1"/>
                      <w:sz w:val="26"/>
                      <w:szCs w:val="26"/>
                    </w:rPr>
                    <m:t>B</m:t>
                  </m:r>
                </m:e>
                <m:sub>
                  <m:r>
                    <w:rPr>
                      <w:rStyle w:val="15"/>
                      <w:rFonts w:ascii="Cambria Math" w:eastAsia="Times New Roman" w:hAnsi="Cambria Math" w:hint="eastAsia"/>
                      <w:color w:val="000000" w:themeColor="text1"/>
                      <w:sz w:val="26"/>
                      <w:szCs w:val="26"/>
                    </w:rPr>
                    <m:t>1</m:t>
                  </m:r>
                </m:sub>
              </m:sSub>
              <m:sSub>
                <m:sSubPr>
                  <m:ctrlPr>
                    <w:rPr>
                      <w:rStyle w:val="15"/>
                      <w:rFonts w:ascii="Cambria Math" w:eastAsia="Times New Roman" w:hAnsi="Cambria Math" w:hint="eastAsia"/>
                      <w:i/>
                      <w:color w:val="000000" w:themeColor="text1"/>
                      <w:sz w:val="26"/>
                      <w:szCs w:val="26"/>
                    </w:rPr>
                  </m:ctrlPr>
                </m:sSubPr>
                <m:e>
                  <m:r>
                    <w:rPr>
                      <w:rStyle w:val="15"/>
                      <w:rFonts w:ascii="Cambria Math" w:eastAsia="Times New Roman" w:hAnsi="Cambria Math" w:hint="eastAsia"/>
                      <w:color w:val="000000" w:themeColor="text1"/>
                      <w:sz w:val="26"/>
                      <w:szCs w:val="26"/>
                    </w:rPr>
                    <m:t>+ B</m:t>
                  </m:r>
                </m:e>
                <m:sub>
                  <m:r>
                    <w:rPr>
                      <w:rStyle w:val="15"/>
                      <w:rFonts w:ascii="Cambria Math" w:eastAsia="Times New Roman" w:hAnsi="Cambria Math" w:hint="eastAsia"/>
                      <w:color w:val="000000" w:themeColor="text1"/>
                      <w:sz w:val="26"/>
                      <w:szCs w:val="26"/>
                    </w:rPr>
                    <m:t>2</m:t>
                  </m:r>
                </m:sub>
              </m:sSub>
              <m:r>
                <w:rPr>
                  <w:rStyle w:val="15"/>
                  <w:rFonts w:ascii="Cambria Math" w:eastAsia="Times New Roman" w:hAnsi="Cambria Math" w:hint="eastAsia"/>
                  <w:color w:val="000000" w:themeColor="text1"/>
                  <w:sz w:val="26"/>
                  <w:szCs w:val="26"/>
                </w:rPr>
                <m:t>+..+</m:t>
              </m:r>
              <m:sSub>
                <m:sSubPr>
                  <m:ctrlPr>
                    <w:rPr>
                      <w:rStyle w:val="15"/>
                      <w:rFonts w:ascii="Cambria Math" w:eastAsia="Times New Roman" w:hAnsi="Cambria Math" w:hint="eastAsia"/>
                      <w:i/>
                      <w:color w:val="000000" w:themeColor="text1"/>
                      <w:sz w:val="26"/>
                      <w:szCs w:val="26"/>
                    </w:rPr>
                  </m:ctrlPr>
                </m:sSubPr>
                <m:e>
                  <m:r>
                    <w:rPr>
                      <w:rStyle w:val="15"/>
                      <w:rFonts w:ascii="Cambria Math" w:eastAsia="Times New Roman" w:hAnsi="Cambria Math" w:hint="eastAsia"/>
                      <w:color w:val="000000" w:themeColor="text1"/>
                      <w:sz w:val="26"/>
                      <w:szCs w:val="26"/>
                    </w:rPr>
                    <m:t>B</m:t>
                  </m:r>
                </m:e>
                <m:sub>
                  <m:r>
                    <w:rPr>
                      <w:rStyle w:val="15"/>
                      <w:rFonts w:ascii="Cambria Math" w:eastAsia="Times New Roman" w:hAnsi="Cambria Math" w:hint="eastAsia"/>
                      <w:color w:val="000000" w:themeColor="text1"/>
                      <w:sz w:val="26"/>
                      <w:szCs w:val="26"/>
                    </w:rPr>
                    <m:t>n</m:t>
                  </m:r>
                </m:sub>
              </m:sSub>
            </m:num>
            <m:den>
              <m:r>
                <w:rPr>
                  <w:rStyle w:val="15"/>
                  <w:rFonts w:ascii="Cambria Math" w:eastAsia="Times New Roman" w:hAnsi="Cambria Math" w:hint="eastAsia"/>
                  <w:color w:val="000000" w:themeColor="text1"/>
                  <w:sz w:val="26"/>
                  <w:szCs w:val="26"/>
                </w:rPr>
                <m:t>n</m:t>
              </m:r>
            </m:den>
          </m:f>
        </m:oMath>
      </m:oMathPara>
    </w:p>
    <w:p w:rsidR="00182E04" w:rsidRPr="00201051" w:rsidRDefault="00182E04" w:rsidP="00182E04">
      <w:pPr>
        <w:pStyle w:val="CommentText"/>
        <w:spacing w:after="0" w:line="360" w:lineRule="auto"/>
        <w:ind w:firstLine="567"/>
        <w:jc w:val="both"/>
        <w:rPr>
          <w:rStyle w:val="15"/>
          <w:rFonts w:eastAsia="Times New Roman" w:hint="eastAsia"/>
          <w:color w:val="000000" w:themeColor="text1"/>
          <w:sz w:val="26"/>
          <w:szCs w:val="26"/>
        </w:rPr>
      </w:pPr>
      <w:r w:rsidRPr="00201051">
        <w:rPr>
          <w:rStyle w:val="15"/>
          <w:rFonts w:eastAsia="Times New Roman" w:hint="eastAsia"/>
          <w:color w:val="000000" w:themeColor="text1"/>
          <w:sz w:val="26"/>
          <w:szCs w:val="26"/>
        </w:rPr>
        <w:t>Nếu CCI &gt;0 nghĩa là người tiêu dùng lạc quan và ngược lại nếu chỉ số này &lt;0 cho thấy thái độ bi quan của người tiêu dùng. Khi giá trị của chỉ số CCI càng tiến gần đến -100 cho thấy thái độ rất bi quan của người tiêu dùng và ngược lại giá trị của chỉ số càng tiến gần +100 cho thấy mức độ lạc quan rất cao của người tiêu dùng.</w:t>
      </w:r>
    </w:p>
    <w:p w:rsidR="00182E04" w:rsidRPr="00201051" w:rsidRDefault="00182E04" w:rsidP="00182E04">
      <w:pPr>
        <w:pStyle w:val="CommentText"/>
        <w:spacing w:after="0" w:line="360" w:lineRule="auto"/>
        <w:ind w:firstLine="567"/>
        <w:jc w:val="both"/>
        <w:rPr>
          <w:rStyle w:val="15"/>
          <w:rFonts w:eastAsia="Times New Roman" w:hint="eastAsia"/>
          <w:color w:val="000000" w:themeColor="text1"/>
          <w:sz w:val="26"/>
          <w:szCs w:val="26"/>
        </w:rPr>
      </w:pPr>
      <w:r w:rsidRPr="00201051">
        <w:rPr>
          <w:rStyle w:val="15"/>
          <w:rFonts w:eastAsia="Times New Roman" w:hint="eastAsia"/>
          <w:color w:val="000000" w:themeColor="text1"/>
          <w:sz w:val="26"/>
          <w:szCs w:val="26"/>
        </w:rPr>
        <w:t>Phương pháp tính theo độ khuếch đại</w:t>
      </w:r>
      <w:r w:rsidR="004E09C7" w:rsidRPr="00201051">
        <w:rPr>
          <w:rStyle w:val="15"/>
          <w:rFonts w:eastAsia="Times New Roman" w:hint="eastAsia"/>
          <w:color w:val="000000" w:themeColor="text1"/>
          <w:sz w:val="26"/>
          <w:szCs w:val="26"/>
        </w:rPr>
        <w:t>:</w:t>
      </w:r>
      <w:r w:rsidR="004E09C7" w:rsidRPr="00201051">
        <w:rPr>
          <w:rStyle w:val="15"/>
          <w:rFonts w:eastAsia="Times New Roman" w:hint="eastAsia"/>
          <w:b/>
          <w:i/>
          <w:color w:val="000000" w:themeColor="text1"/>
          <w:sz w:val="26"/>
          <w:szCs w:val="26"/>
        </w:rPr>
        <w:t xml:space="preserve"> </w:t>
      </w:r>
      <w:r w:rsidRPr="00201051">
        <w:rPr>
          <w:rStyle w:val="15"/>
          <w:rFonts w:eastAsia="Times New Roman" w:hint="eastAsia"/>
          <w:color w:val="000000" w:themeColor="text1"/>
          <w:sz w:val="26"/>
          <w:szCs w:val="26"/>
        </w:rPr>
        <w:t>Trường đại học Michigan đưa ra cách tính như sau:</w:t>
      </w:r>
    </w:p>
    <w:p w:rsidR="00182E04" w:rsidRPr="00201051" w:rsidRDefault="00182E04" w:rsidP="00182E04">
      <w:pPr>
        <w:pStyle w:val="CommentText"/>
        <w:spacing w:after="0" w:line="360" w:lineRule="auto"/>
        <w:ind w:firstLine="567"/>
        <w:jc w:val="both"/>
        <w:rPr>
          <w:rStyle w:val="15"/>
          <w:rFonts w:eastAsia="Times New Roman" w:hint="eastAsia"/>
          <w:color w:val="000000" w:themeColor="text1"/>
          <w:sz w:val="26"/>
          <w:szCs w:val="26"/>
        </w:rPr>
      </w:pPr>
      <w:r w:rsidRPr="00201051">
        <w:rPr>
          <w:rStyle w:val="15"/>
          <w:rFonts w:eastAsia="Times New Roman" w:hint="eastAsia"/>
          <w:color w:val="000000" w:themeColor="text1"/>
          <w:sz w:val="26"/>
          <w:szCs w:val="26"/>
        </w:rPr>
        <w:t>Độ khuếch đại = (% phương án trả lời tích cực - % phương án trả lời tiêu cực)+100.</w:t>
      </w:r>
    </w:p>
    <w:p w:rsidR="00182E04" w:rsidRPr="00201051" w:rsidRDefault="00182E04" w:rsidP="00182E04">
      <w:pPr>
        <w:pStyle w:val="CommentText"/>
        <w:spacing w:after="0" w:line="360" w:lineRule="auto"/>
        <w:ind w:firstLine="567"/>
        <w:jc w:val="both"/>
        <w:rPr>
          <w:rStyle w:val="15"/>
          <w:rFonts w:eastAsia="Times New Roman" w:hint="eastAsia"/>
          <w:color w:val="000000" w:themeColor="text1"/>
          <w:sz w:val="26"/>
          <w:szCs w:val="26"/>
        </w:rPr>
      </w:pPr>
      <w:r w:rsidRPr="00201051">
        <w:rPr>
          <w:rStyle w:val="15"/>
          <w:rFonts w:eastAsia="Times New Roman" w:hint="eastAsia"/>
          <w:color w:val="000000" w:themeColor="text1"/>
          <w:sz w:val="26"/>
          <w:szCs w:val="26"/>
        </w:rPr>
        <w:t>Chỉ số hiện tại = (độ khuếch đại câu 1 + độ khuếch đại câu 5)/2.</w:t>
      </w:r>
    </w:p>
    <w:p w:rsidR="00182E04" w:rsidRPr="00201051" w:rsidRDefault="00182E04" w:rsidP="00182E04">
      <w:pPr>
        <w:pStyle w:val="CommentText"/>
        <w:spacing w:after="0" w:line="360" w:lineRule="auto"/>
        <w:ind w:firstLine="567"/>
        <w:jc w:val="both"/>
        <w:rPr>
          <w:rStyle w:val="15"/>
          <w:rFonts w:eastAsia="Times New Roman" w:hint="eastAsia"/>
          <w:color w:val="000000" w:themeColor="text1"/>
          <w:sz w:val="26"/>
          <w:szCs w:val="26"/>
        </w:rPr>
      </w:pPr>
      <w:r w:rsidRPr="00201051">
        <w:rPr>
          <w:rStyle w:val="15"/>
          <w:rFonts w:eastAsia="Times New Roman" w:hint="eastAsia"/>
          <w:color w:val="000000" w:themeColor="text1"/>
          <w:sz w:val="26"/>
          <w:szCs w:val="26"/>
        </w:rPr>
        <w:t>Chỉ số kỳ vọng = (độ khuếch đại câu 2 + độ khuếch đại câu 3 + độ khuếch đại câu 4)/3.</w:t>
      </w:r>
    </w:p>
    <w:p w:rsidR="00182E04" w:rsidRPr="00201051" w:rsidRDefault="00182E04" w:rsidP="00182E04">
      <w:pPr>
        <w:pStyle w:val="CommentText"/>
        <w:spacing w:after="0" w:line="360" w:lineRule="auto"/>
        <w:ind w:firstLine="567"/>
        <w:jc w:val="both"/>
        <w:rPr>
          <w:rStyle w:val="15"/>
          <w:rFonts w:eastAsia="Times New Roman" w:hint="eastAsia"/>
          <w:color w:val="000000" w:themeColor="text1"/>
          <w:sz w:val="26"/>
          <w:szCs w:val="26"/>
        </w:rPr>
      </w:pPr>
      <w:r w:rsidRPr="00201051">
        <w:rPr>
          <w:rStyle w:val="15"/>
          <w:rFonts w:eastAsia="Times New Roman" w:hint="eastAsia"/>
          <w:color w:val="000000" w:themeColor="text1"/>
          <w:sz w:val="26"/>
          <w:szCs w:val="26"/>
        </w:rPr>
        <w:t>CCI có giá trị từ 0 đến 200. CCI &gt;100 nghĩa là người tiêu dùng lạc quan và ngược lại cho thấy thái độ bi quan của người tiêu dùng. Giá trị càng tiến về 0 cho thấy người tiêu dùng rất bi quan và nếu chỉ số này càng tiến về 200 cho thấy mức độ lạc quan của người tiêu dùng rất cao.</w:t>
      </w:r>
    </w:p>
    <w:p w:rsidR="00182E04" w:rsidRPr="00201051" w:rsidRDefault="00182E04" w:rsidP="00182E04">
      <w:pPr>
        <w:pStyle w:val="CommentText"/>
        <w:spacing w:after="0" w:line="360" w:lineRule="auto"/>
        <w:ind w:firstLine="567"/>
        <w:jc w:val="both"/>
        <w:rPr>
          <w:rStyle w:val="15"/>
          <w:rFonts w:eastAsia="Times New Roman" w:hint="eastAsia"/>
          <w:color w:val="000000" w:themeColor="text1"/>
          <w:sz w:val="26"/>
          <w:szCs w:val="26"/>
        </w:rPr>
      </w:pPr>
      <w:r w:rsidRPr="00201051">
        <w:rPr>
          <w:rStyle w:val="15"/>
          <w:rFonts w:eastAsia="Times New Roman" w:hint="eastAsia"/>
          <w:color w:val="000000" w:themeColor="text1"/>
          <w:sz w:val="26"/>
          <w:szCs w:val="26"/>
        </w:rPr>
        <w:t>Phương pháp tính theo giá trị tương đối</w:t>
      </w:r>
      <w:r w:rsidR="004E09C7" w:rsidRPr="00201051">
        <w:rPr>
          <w:rStyle w:val="15"/>
          <w:rFonts w:eastAsia="Times New Roman" w:hint="eastAsia"/>
          <w:color w:val="000000" w:themeColor="text1"/>
          <w:sz w:val="26"/>
          <w:szCs w:val="26"/>
        </w:rPr>
        <w:t>:</w:t>
      </w:r>
      <w:r w:rsidR="004E09C7" w:rsidRPr="00201051">
        <w:rPr>
          <w:rStyle w:val="15"/>
          <w:rFonts w:eastAsia="Times New Roman" w:hint="eastAsia"/>
          <w:b/>
          <w:i/>
          <w:color w:val="000000" w:themeColor="text1"/>
          <w:sz w:val="26"/>
          <w:szCs w:val="26"/>
        </w:rPr>
        <w:t xml:space="preserve"> </w:t>
      </w:r>
      <w:r w:rsidRPr="00201051">
        <w:rPr>
          <w:rStyle w:val="15"/>
          <w:rFonts w:eastAsia="Times New Roman" w:hint="eastAsia"/>
          <w:color w:val="000000" w:themeColor="text1"/>
          <w:sz w:val="26"/>
          <w:szCs w:val="26"/>
        </w:rPr>
        <w:t>Trường đại học Michigan đưa ra cách tính như sau:</w:t>
      </w:r>
    </w:p>
    <w:p w:rsidR="00182E04" w:rsidRPr="00201051" w:rsidRDefault="00182E04" w:rsidP="00182E04">
      <w:pPr>
        <w:pStyle w:val="CommentText"/>
        <w:spacing w:after="0" w:line="360" w:lineRule="auto"/>
        <w:ind w:firstLine="567"/>
        <w:jc w:val="both"/>
        <w:rPr>
          <w:rStyle w:val="15"/>
          <w:rFonts w:eastAsia="Times New Roman" w:hint="eastAsia"/>
          <w:i/>
          <w:color w:val="000000" w:themeColor="text1"/>
          <w:sz w:val="26"/>
          <w:szCs w:val="26"/>
        </w:rPr>
      </w:pPr>
      <w:r w:rsidRPr="00201051">
        <w:rPr>
          <w:rStyle w:val="15"/>
          <w:rFonts w:eastAsia="Times New Roman" w:hint="eastAsia"/>
          <w:i/>
          <w:color w:val="000000" w:themeColor="text1"/>
          <w:sz w:val="26"/>
          <w:szCs w:val="26"/>
        </w:rPr>
        <w:t>Giá trị tương đối = % phương án trả lời tích cực / (% phương án trả lời tích cực +% phương án trả lời tiêu cực).</w:t>
      </w:r>
    </w:p>
    <w:p w:rsidR="00182E04" w:rsidRPr="00201051" w:rsidRDefault="00182E04" w:rsidP="00182E04">
      <w:pPr>
        <w:pStyle w:val="CommentText"/>
        <w:spacing w:after="0" w:line="360" w:lineRule="auto"/>
        <w:ind w:firstLine="567"/>
        <w:jc w:val="both"/>
        <w:rPr>
          <w:rStyle w:val="15"/>
          <w:rFonts w:eastAsia="Times New Roman" w:hint="eastAsia"/>
          <w:color w:val="000000" w:themeColor="text1"/>
          <w:sz w:val="26"/>
          <w:szCs w:val="26"/>
        </w:rPr>
      </w:pPr>
      <w:r w:rsidRPr="00201051">
        <w:rPr>
          <w:rStyle w:val="15"/>
          <w:rFonts w:eastAsia="Times New Roman" w:hint="eastAsia"/>
          <w:color w:val="000000" w:themeColor="text1"/>
          <w:sz w:val="26"/>
          <w:szCs w:val="26"/>
        </w:rPr>
        <w:t>Chỉ số hiện tại = (Giá trị tương đối câu 1 + Giá trị tương đối câu 5)/2</w:t>
      </w:r>
    </w:p>
    <w:p w:rsidR="00182E04" w:rsidRPr="00201051" w:rsidRDefault="00182E04" w:rsidP="00182E04">
      <w:pPr>
        <w:pStyle w:val="CommentText"/>
        <w:spacing w:after="0" w:line="360" w:lineRule="auto"/>
        <w:ind w:firstLine="567"/>
        <w:jc w:val="both"/>
        <w:rPr>
          <w:rStyle w:val="15"/>
          <w:rFonts w:eastAsia="Times New Roman" w:hint="eastAsia"/>
          <w:color w:val="000000" w:themeColor="text1"/>
          <w:sz w:val="26"/>
          <w:szCs w:val="26"/>
        </w:rPr>
      </w:pPr>
      <w:r w:rsidRPr="00201051">
        <w:rPr>
          <w:rStyle w:val="15"/>
          <w:rFonts w:eastAsia="Times New Roman" w:hint="eastAsia"/>
          <w:color w:val="000000" w:themeColor="text1"/>
          <w:sz w:val="26"/>
          <w:szCs w:val="26"/>
        </w:rPr>
        <w:t>Chỉ số kỳ vọng = (Giá trị tương đối câu 2 + Giá trị tương đối câu 3 + Giá trị tương đối câu 4)/3</w:t>
      </w:r>
    </w:p>
    <w:p w:rsidR="00182E04" w:rsidRPr="00201051" w:rsidRDefault="00182E04" w:rsidP="00182E04">
      <w:pPr>
        <w:pStyle w:val="CommentText"/>
        <w:spacing w:after="0" w:line="360" w:lineRule="auto"/>
        <w:ind w:firstLine="567"/>
        <w:jc w:val="both"/>
        <w:rPr>
          <w:rStyle w:val="15"/>
          <w:rFonts w:eastAsia="Times New Roman" w:hint="eastAsia"/>
          <w:color w:val="000000" w:themeColor="text1"/>
          <w:sz w:val="26"/>
          <w:szCs w:val="26"/>
        </w:rPr>
      </w:pPr>
      <w:r w:rsidRPr="00201051">
        <w:rPr>
          <w:rStyle w:val="15"/>
          <w:rFonts w:eastAsia="Times New Roman" w:hint="eastAsia"/>
          <w:color w:val="000000" w:themeColor="text1"/>
          <w:sz w:val="26"/>
          <w:szCs w:val="26"/>
        </w:rPr>
        <w:t xml:space="preserve">CCI có giá trị từ 0 đến 100. Nếu CCI &gt;50 nghĩa là người tiêu dùng lạc quan và ngược lại cho thấy thái độ bi quan của người tiêu dùng. Giá trị càng tiến về 0 cho thấy người tiêu </w:t>
      </w:r>
      <w:r w:rsidRPr="00201051">
        <w:rPr>
          <w:rStyle w:val="15"/>
          <w:rFonts w:eastAsia="Times New Roman" w:hint="eastAsia"/>
          <w:color w:val="000000" w:themeColor="text1"/>
          <w:sz w:val="26"/>
          <w:szCs w:val="26"/>
        </w:rPr>
        <w:lastRenderedPageBreak/>
        <w:t>dùng rất bi quan và nếu chỉ số này càng tiến về 100 cho thấy mức độ lạc quan của người tiêu dùng rất cao.</w:t>
      </w:r>
    </w:p>
    <w:p w:rsidR="00182E04" w:rsidRPr="00201051" w:rsidRDefault="00182E04" w:rsidP="00182E04">
      <w:pPr>
        <w:pStyle w:val="ListParagraph"/>
        <w:spacing w:after="0" w:line="360" w:lineRule="auto"/>
        <w:ind w:left="0"/>
        <w:outlineLvl w:val="2"/>
        <w:rPr>
          <w:rFonts w:ascii="Times New Roman" w:hAnsi="Times New Roman" w:cs="Times New Roman"/>
          <w:b/>
          <w:bCs/>
          <w:i/>
          <w:color w:val="000000" w:themeColor="text1"/>
          <w:sz w:val="26"/>
          <w:szCs w:val="26"/>
        </w:rPr>
      </w:pPr>
      <w:bookmarkStart w:id="5" w:name="_Toc11395"/>
      <w:bookmarkStart w:id="6" w:name="_Toc7450"/>
      <w:bookmarkStart w:id="7" w:name="_Toc13180"/>
      <w:bookmarkStart w:id="8" w:name="_Toc145830124"/>
      <w:bookmarkStart w:id="9" w:name="_Toc150800338"/>
      <w:bookmarkStart w:id="10" w:name="_Toc177939963"/>
      <w:bookmarkStart w:id="11" w:name="_Toc194998826"/>
      <w:r w:rsidRPr="00201051">
        <w:rPr>
          <w:rFonts w:ascii="Times New Roman" w:hAnsi="Times New Roman" w:cs="Times New Roman"/>
          <w:b/>
          <w:bCs/>
          <w:i/>
          <w:color w:val="000000" w:themeColor="text1"/>
          <w:sz w:val="26"/>
          <w:szCs w:val="26"/>
        </w:rPr>
        <w:t>3.1.3</w:t>
      </w:r>
      <w:r w:rsidRPr="00201051">
        <w:rPr>
          <w:rFonts w:ascii="Times New Roman" w:hAnsi="Times New Roman" w:cs="Times New Roman"/>
          <w:b/>
          <w:bCs/>
          <w:i/>
          <w:color w:val="000000" w:themeColor="text1"/>
          <w:sz w:val="26"/>
          <w:szCs w:val="26"/>
        </w:rPr>
        <w:tab/>
        <w:t xml:space="preserve">  Quản trị công</w:t>
      </w:r>
      <w:bookmarkEnd w:id="5"/>
      <w:bookmarkEnd w:id="6"/>
      <w:bookmarkEnd w:id="7"/>
      <w:bookmarkEnd w:id="8"/>
      <w:bookmarkEnd w:id="9"/>
      <w:bookmarkEnd w:id="10"/>
      <w:bookmarkEnd w:id="11"/>
    </w:p>
    <w:p w:rsidR="00182E04" w:rsidRPr="00201051" w:rsidRDefault="00182E04" w:rsidP="00182E04">
      <w:pPr>
        <w:spacing w:line="360" w:lineRule="auto"/>
        <w:rPr>
          <w:bCs/>
          <w:i/>
          <w:color w:val="000000" w:themeColor="text1"/>
          <w:sz w:val="26"/>
          <w:szCs w:val="26"/>
        </w:rPr>
      </w:pPr>
      <w:bookmarkStart w:id="12" w:name="_Toc32012"/>
      <w:bookmarkStart w:id="13" w:name="_Toc30693"/>
      <w:bookmarkStart w:id="14" w:name="_Toc19076"/>
      <w:bookmarkStart w:id="15" w:name="_Toc145830125"/>
      <w:bookmarkStart w:id="16" w:name="_Toc150800339"/>
      <w:bookmarkStart w:id="17" w:name="_Toc177939964"/>
      <w:r w:rsidRPr="00201051">
        <w:rPr>
          <w:bCs/>
          <w:i/>
          <w:color w:val="000000" w:themeColor="text1"/>
          <w:sz w:val="26"/>
          <w:szCs w:val="26"/>
        </w:rPr>
        <w:t>3.1.3.1</w:t>
      </w:r>
      <w:r w:rsidRPr="00201051">
        <w:rPr>
          <w:bCs/>
          <w:i/>
          <w:color w:val="000000" w:themeColor="text1"/>
          <w:sz w:val="26"/>
          <w:szCs w:val="26"/>
        </w:rPr>
        <w:tab/>
        <w:t xml:space="preserve"> Khái niệm</w:t>
      </w:r>
      <w:r w:rsidRPr="00201051">
        <w:rPr>
          <w:bCs/>
          <w:i/>
          <w:color w:val="000000" w:themeColor="text1"/>
          <w:sz w:val="26"/>
          <w:szCs w:val="26"/>
          <w:lang w:val="vi-VN"/>
        </w:rPr>
        <w:t xml:space="preserve"> </w:t>
      </w:r>
      <w:r w:rsidRPr="00201051">
        <w:rPr>
          <w:bCs/>
          <w:i/>
          <w:color w:val="000000" w:themeColor="text1"/>
          <w:sz w:val="26"/>
          <w:szCs w:val="26"/>
        </w:rPr>
        <w:t xml:space="preserve">về </w:t>
      </w:r>
      <w:r w:rsidRPr="00201051">
        <w:rPr>
          <w:bCs/>
          <w:i/>
          <w:color w:val="000000" w:themeColor="text1"/>
          <w:sz w:val="26"/>
          <w:szCs w:val="26"/>
          <w:lang w:val="vi-VN"/>
        </w:rPr>
        <w:t>quản trị công</w:t>
      </w:r>
      <w:bookmarkEnd w:id="12"/>
      <w:bookmarkEnd w:id="13"/>
      <w:bookmarkEnd w:id="14"/>
      <w:bookmarkEnd w:id="15"/>
      <w:bookmarkEnd w:id="16"/>
      <w:bookmarkEnd w:id="17"/>
    </w:p>
    <w:p w:rsidR="00182E04" w:rsidRPr="00201051" w:rsidRDefault="00182E04" w:rsidP="00182E04">
      <w:pPr>
        <w:tabs>
          <w:tab w:val="left" w:pos="567"/>
        </w:tabs>
        <w:spacing w:line="360" w:lineRule="auto"/>
        <w:jc w:val="both"/>
        <w:rPr>
          <w:b/>
          <w:bCs/>
          <w:color w:val="000000" w:themeColor="text1"/>
          <w:sz w:val="26"/>
          <w:szCs w:val="26"/>
        </w:rPr>
      </w:pPr>
      <w:r w:rsidRPr="00201051">
        <w:rPr>
          <w:color w:val="000000" w:themeColor="text1"/>
          <w:sz w:val="26"/>
          <w:szCs w:val="26"/>
          <w:lang w:val="vi-VN"/>
        </w:rPr>
        <w:tab/>
      </w:r>
      <w:bookmarkStart w:id="18" w:name="_Toc3645"/>
      <w:r w:rsidRPr="00201051">
        <w:rPr>
          <w:rFonts w:eastAsia="TimesNewRomanPSMT"/>
          <w:bCs/>
          <w:color w:val="000000" w:themeColor="text1"/>
          <w:sz w:val="26"/>
          <w:szCs w:val="26"/>
        </w:rPr>
        <w:t>Kaufmann &amp;</w:t>
      </w:r>
      <w:r w:rsidRPr="00201051">
        <w:rPr>
          <w:rFonts w:eastAsia="TimesNewRomanPSMT"/>
          <w:bCs/>
          <w:color w:val="000000" w:themeColor="text1"/>
          <w:sz w:val="26"/>
          <w:szCs w:val="26"/>
          <w:lang w:val="vi-VN"/>
        </w:rPr>
        <w:t xml:space="preserve"> </w:t>
      </w:r>
      <w:r w:rsidRPr="00201051">
        <w:rPr>
          <w:rFonts w:eastAsia="TimesNewRomanPSMT"/>
          <w:bCs/>
          <w:color w:val="000000" w:themeColor="text1"/>
          <w:sz w:val="26"/>
          <w:szCs w:val="26"/>
        </w:rPr>
        <w:t>Kraay</w:t>
      </w:r>
      <w:r w:rsidRPr="00201051">
        <w:rPr>
          <w:rFonts w:eastAsia="TimesNewRomanPSMT"/>
          <w:bCs/>
          <w:color w:val="000000" w:themeColor="text1"/>
          <w:sz w:val="26"/>
          <w:szCs w:val="26"/>
          <w:lang w:val="vi-VN"/>
        </w:rPr>
        <w:t xml:space="preserve"> </w:t>
      </w:r>
      <w:r w:rsidRPr="00201051">
        <w:rPr>
          <w:rFonts w:eastAsia="TimesNewRomanPSMT"/>
          <w:color w:val="000000" w:themeColor="text1"/>
          <w:sz w:val="26"/>
          <w:szCs w:val="26"/>
          <w:lang w:val="vi-VN"/>
        </w:rPr>
        <w:t>(</w:t>
      </w:r>
      <w:r w:rsidRPr="00201051">
        <w:rPr>
          <w:rFonts w:eastAsia="TimesNewRomanPSMT"/>
          <w:color w:val="000000" w:themeColor="text1"/>
          <w:sz w:val="26"/>
          <w:szCs w:val="26"/>
        </w:rPr>
        <w:t>2002</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quản trị công có thể được xem là khả năng của chính phủ kiểm soát các nguồn</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tài nguyên, tôn trọng quyền sở hữu tài sản và đảm bảo hiệu quả của các dịch vụ</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công. Quản trị công cũng thúc đẩy những chính sách, qui định và xây dựng những</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 xml:space="preserve">thể chế để quản lý mối quan hệ tương quan giữa kinh tế và xã hội. </w:t>
      </w:r>
      <w:r w:rsidRPr="00201051">
        <w:rPr>
          <w:rStyle w:val="fontstyle01"/>
          <w:rFonts w:ascii="Times New Roman" w:hAnsi="Times New Roman" w:cs="Times New Roman"/>
          <w:color w:val="000000" w:themeColor="text1"/>
        </w:rPr>
        <w:t xml:space="preserve">Kaufmann et al. </w:t>
      </w:r>
      <w:r w:rsidRPr="00201051">
        <w:rPr>
          <w:color w:val="000000" w:themeColor="text1"/>
          <w:sz w:val="26"/>
          <w:szCs w:val="26"/>
          <w:lang w:val="vi-VN"/>
        </w:rPr>
        <w:t>(2011), q</w:t>
      </w:r>
      <w:r w:rsidRPr="00201051">
        <w:rPr>
          <w:color w:val="000000" w:themeColor="text1"/>
          <w:sz w:val="26"/>
          <w:szCs w:val="26"/>
        </w:rPr>
        <w:t xml:space="preserve">uản trị công gồm những giá trị, những chuẩn mực truyền thống và những thể chế mà thông qua đó quyền lực ở một nước được áp dụng. </w:t>
      </w:r>
      <w:r w:rsidRPr="00201051">
        <w:rPr>
          <w:color w:val="000000" w:themeColor="text1"/>
          <w:sz w:val="26"/>
          <w:szCs w:val="26"/>
          <w:lang w:val="vi-VN"/>
        </w:rPr>
        <w:t>World Bank</w:t>
      </w:r>
      <w:r w:rsidRPr="00201051">
        <w:rPr>
          <w:color w:val="000000" w:themeColor="text1"/>
          <w:sz w:val="26"/>
          <w:szCs w:val="26"/>
        </w:rPr>
        <w:t xml:space="preserve"> </w:t>
      </w:r>
      <w:r w:rsidRPr="00201051">
        <w:rPr>
          <w:color w:val="000000" w:themeColor="text1"/>
          <w:sz w:val="26"/>
          <w:szCs w:val="26"/>
          <w:lang w:val="vi-VN"/>
        </w:rPr>
        <w:t xml:space="preserve">(2017), </w:t>
      </w:r>
      <w:r w:rsidRPr="00201051">
        <w:rPr>
          <w:color w:val="000000" w:themeColor="text1"/>
          <w:sz w:val="26"/>
          <w:szCs w:val="26"/>
        </w:rPr>
        <w:t xml:space="preserve">quản trị công là quá trình tương tác giữa các thành phần bên ngoài và bên trong nhà nước được thiết kế và thực hiện các chính sách trong một tập hợp các quy tắc chính thức và phi chính thức đã được định hình bởi quyền lực. </w:t>
      </w:r>
      <w:r w:rsidRPr="00201051">
        <w:rPr>
          <w:rFonts w:eastAsia="TimesNewRomanPSMT"/>
          <w:color w:val="000000" w:themeColor="text1"/>
          <w:sz w:val="26"/>
          <w:szCs w:val="26"/>
        </w:rPr>
        <w:t>Tuy có nhiều khái niệm về quản trị công, nhưng có thể thấy “</w:t>
      </w:r>
      <w:r w:rsidRPr="00201051">
        <w:rPr>
          <w:i/>
          <w:color w:val="000000" w:themeColor="text1"/>
          <w:sz w:val="26"/>
          <w:szCs w:val="26"/>
        </w:rPr>
        <w:t>quản trị công là quá trình tương tác giữa các thành phần bên ngoài và bên trong nhà nước được thiết kế và thực hiện các chính sách trong một tập hợp các quy tắc chính thức và phi chính thức đã được định hình bởi quyền lực</w:t>
      </w:r>
      <w:r w:rsidRPr="00201051">
        <w:rPr>
          <w:color w:val="000000" w:themeColor="text1"/>
          <w:sz w:val="26"/>
          <w:szCs w:val="26"/>
        </w:rPr>
        <w:t xml:space="preserve">”. Đây cũng chính là khái niệm sẽ sử dụng </w:t>
      </w:r>
      <w:r w:rsidR="00A5200F">
        <w:rPr>
          <w:color w:val="000000" w:themeColor="text1"/>
          <w:sz w:val="26"/>
          <w:szCs w:val="26"/>
        </w:rPr>
        <w:t>trong tài liệu này.</w:t>
      </w:r>
    </w:p>
    <w:p w:rsidR="00182E04" w:rsidRPr="00201051" w:rsidRDefault="00182E04" w:rsidP="00182E04">
      <w:pPr>
        <w:spacing w:line="360" w:lineRule="auto"/>
        <w:rPr>
          <w:bCs/>
          <w:i/>
          <w:color w:val="FF0000"/>
          <w:sz w:val="26"/>
          <w:szCs w:val="26"/>
        </w:rPr>
      </w:pPr>
      <w:r w:rsidRPr="00201051">
        <w:rPr>
          <w:bCs/>
          <w:i/>
          <w:color w:val="FF0000"/>
          <w:sz w:val="26"/>
          <w:szCs w:val="26"/>
        </w:rPr>
        <w:t xml:space="preserve">3.1.3.2. </w:t>
      </w:r>
      <w:r w:rsidR="00B032DF" w:rsidRPr="00201051">
        <w:rPr>
          <w:bCs/>
          <w:i/>
          <w:color w:val="FF0000"/>
          <w:sz w:val="26"/>
          <w:szCs w:val="26"/>
        </w:rPr>
        <w:t>Vai trò</w:t>
      </w:r>
      <w:r w:rsidRPr="00201051">
        <w:rPr>
          <w:bCs/>
          <w:i/>
          <w:color w:val="FF0000"/>
          <w:sz w:val="26"/>
          <w:szCs w:val="26"/>
          <w:lang w:val="vi-VN"/>
        </w:rPr>
        <w:t xml:space="preserve"> </w:t>
      </w:r>
      <w:r w:rsidRPr="00201051">
        <w:rPr>
          <w:bCs/>
          <w:i/>
          <w:color w:val="FF0000"/>
          <w:sz w:val="26"/>
          <w:szCs w:val="26"/>
        </w:rPr>
        <w:t xml:space="preserve">về </w:t>
      </w:r>
      <w:r w:rsidRPr="00201051">
        <w:rPr>
          <w:bCs/>
          <w:i/>
          <w:color w:val="FF0000"/>
          <w:sz w:val="26"/>
          <w:szCs w:val="26"/>
          <w:lang w:val="vi-VN"/>
        </w:rPr>
        <w:t>quản trị công</w:t>
      </w:r>
    </w:p>
    <w:p w:rsidR="00182E04" w:rsidRPr="00201051" w:rsidRDefault="00182E04" w:rsidP="004E09C7">
      <w:pPr>
        <w:pStyle w:val="ListParagraph"/>
        <w:spacing w:after="0" w:line="360" w:lineRule="auto"/>
        <w:ind w:left="0" w:firstLine="720"/>
        <w:contextualSpacing w:val="0"/>
        <w:jc w:val="both"/>
        <w:rPr>
          <w:rFonts w:ascii="Times New Roman" w:hAnsi="Times New Roman" w:cs="Times New Roman"/>
          <w:color w:val="FF0000"/>
          <w:sz w:val="26"/>
          <w:szCs w:val="26"/>
        </w:rPr>
      </w:pPr>
      <w:r w:rsidRPr="00201051">
        <w:rPr>
          <w:rStyle w:val="fontstyle01"/>
          <w:rFonts w:ascii="Times New Roman" w:hAnsi="Times New Roman" w:cs="Times New Roman"/>
          <w:color w:val="FF0000"/>
        </w:rPr>
        <w:t xml:space="preserve">Quản trị công có vai trò quan trọng đến thị trường chứng khoán. Bởi vì sự khác biệt về chất lượng quản trị công sẽ ảnh hưởng đến quyết định đầu tư trên thị trường chứng khoán của người tiêu dùng. </w:t>
      </w:r>
      <w:r w:rsidRPr="00201051">
        <w:rPr>
          <w:rFonts w:ascii="Times New Roman" w:hAnsi="Times New Roman" w:cs="Times New Roman"/>
          <w:color w:val="FF0000"/>
          <w:sz w:val="26"/>
          <w:szCs w:val="26"/>
        </w:rPr>
        <w:t>Dựa trên lý thuyết tài chính hành vi cho thấy người tiêu dùng rất dễ bị ảnh hưởng bởi tin đồn, thường thiên lệch cảm xúc và có tâm lý bầy đàn trong các giao dịch kinh tế. Do đó, để giảm thiểu những rủi ro này, q</w:t>
      </w:r>
      <w:r w:rsidRPr="00201051">
        <w:rPr>
          <w:rStyle w:val="fontstyle01"/>
          <w:rFonts w:ascii="Times New Roman" w:hAnsi="Times New Roman" w:cs="Times New Roman"/>
          <w:color w:val="FF0000"/>
        </w:rPr>
        <w:t>uản trị công đóng một vai trò rất quan trọng trong việc (i) C</w:t>
      </w:r>
      <w:r w:rsidRPr="00201051">
        <w:rPr>
          <w:rFonts w:ascii="Times New Roman" w:hAnsi="Times New Roman" w:cs="Times New Roman"/>
          <w:color w:val="FF0000"/>
          <w:sz w:val="26"/>
          <w:szCs w:val="26"/>
        </w:rPr>
        <w:t xml:space="preserve">ung cấp thông tin minh bạch, chính thống; (ii) Dẫn dắt dư luận và ổn định kỳ vọng vĩ mô; (iii) Điều tiết thị trường tài chính để giảm biến động cực đoan; (iv) Chất lượng thể chế và tạo môi trường chính sách tài khóa và tiền tệ rõ ràng, đáng tin cậy. Điều này giúp củng cố niềm tin người dân và nhà đầu tư, từ đó ổn định hoặc thúc đẩy thị trường tài chính. Vai trò của quản trị công hiệu quả dưới góc nhìn của lý thuyết phát triển và tăng trưởng thể chế, bao gồm tính minh bạch, trách nhiệm giải trình, khả năng dự </w:t>
      </w:r>
      <w:r w:rsidRPr="00201051">
        <w:rPr>
          <w:rFonts w:ascii="Times New Roman" w:hAnsi="Times New Roman" w:cs="Times New Roman"/>
          <w:color w:val="FF0000"/>
          <w:sz w:val="26"/>
          <w:szCs w:val="26"/>
        </w:rPr>
        <w:lastRenderedPageBreak/>
        <w:t xml:space="preserve">đoán chính sách. Những vấn đề này ảnh hưởng trực tiếp đến niềm tin người tiêu dùng, từ đó ảnh hưởng đến cấu trúc kỳ vọng người dân, ảnh hưởng đến dòng vốn đầu tư và tâm lý của thị trường chứng khoán. Còn dưới góc nhìn của lý thuyết kỳ vọng hợp lý thì người tiêu dùng và nhà đầu tư không chỉ dựa vào dữ liệu hiện tại, mà còn dựa vào chính sách và thông điệp từ phía nhà nước để hình thành kỳ vọng về tương lai. </w:t>
      </w:r>
      <w:r w:rsidRPr="00201051">
        <w:rPr>
          <w:rFonts w:ascii="Times New Roman" w:hAnsi="Times New Roman" w:cs="Times New Roman"/>
          <w:color w:val="FF0000"/>
          <w:sz w:val="26"/>
          <w:szCs w:val="26"/>
          <w:shd w:val="clear" w:color="auto" w:fill="FFFFFF"/>
        </w:rPr>
        <w:t>Sự ổn định chính sách sẽ làm giảm lạm phát vì người dân sẽ bắt đầu kỳ vọng tỉ lệ lạm phát giữ ở mức thấp. Theo lý thuyết này, nhà đầu tư đưa ra quyết định đầu tư dựa trên thông tin hiện có và kỳ vọng hợp lý.</w:t>
      </w:r>
      <w:r w:rsidRPr="00201051">
        <w:rPr>
          <w:rFonts w:ascii="Times New Roman" w:hAnsi="Times New Roman" w:cs="Times New Roman"/>
          <w:color w:val="FF0000"/>
          <w:sz w:val="26"/>
          <w:szCs w:val="26"/>
        </w:rPr>
        <w:t xml:space="preserve"> </w:t>
      </w:r>
    </w:p>
    <w:p w:rsidR="00182E04" w:rsidRPr="00201051" w:rsidRDefault="00182E04" w:rsidP="004E09C7">
      <w:pPr>
        <w:pStyle w:val="ListParagraph"/>
        <w:spacing w:after="0" w:line="360" w:lineRule="auto"/>
        <w:ind w:left="0" w:firstLine="720"/>
        <w:contextualSpacing w:val="0"/>
        <w:jc w:val="both"/>
        <w:rPr>
          <w:rFonts w:ascii="Times New Roman" w:hAnsi="Times New Roman" w:cs="Times New Roman"/>
          <w:bCs/>
          <w:iCs/>
          <w:color w:val="FF0000"/>
          <w:sz w:val="26"/>
          <w:szCs w:val="26"/>
        </w:rPr>
      </w:pPr>
      <w:r w:rsidRPr="00201051">
        <w:rPr>
          <w:rFonts w:ascii="Times New Roman" w:hAnsi="Times New Roman" w:cs="Times New Roman"/>
          <w:color w:val="FF0000"/>
          <w:sz w:val="26"/>
          <w:szCs w:val="26"/>
        </w:rPr>
        <w:t xml:space="preserve">Ngoài ra, quản trị công còn có vai trò quan trọng đối với sự tăng trưởng kinh tế như </w:t>
      </w:r>
      <w:r w:rsidRPr="00201051">
        <w:rPr>
          <w:rFonts w:ascii="Times New Roman" w:hAnsi="Times New Roman" w:cs="Times New Roman"/>
          <w:color w:val="FF0000"/>
          <w:sz w:val="26"/>
          <w:szCs w:val="26"/>
          <w:shd w:val="clear" w:color="auto" w:fill="FFFFFF"/>
        </w:rPr>
        <w:t>Poniatowicz et al.</w:t>
      </w:r>
      <w:r w:rsidRPr="00201051">
        <w:rPr>
          <w:rFonts w:ascii="Times New Roman" w:hAnsi="Times New Roman" w:cs="Times New Roman"/>
          <w:color w:val="FF0000"/>
          <w:sz w:val="26"/>
          <w:szCs w:val="26"/>
        </w:rPr>
        <w:t xml:space="preserve"> (2020) đã lấy số liệu từ 28 nước EU (Áo, Bỉ, Bulgari, Sip,czechia, Đức, Đan Mạch, Tây Ban Nha, Estonia, Phần Lan, Pháp, Anh, Hi Lạp, Croatia, Hungary, Ailen, Ý, Lithuania, Luxembour, Latvia, Malta, Hà Lan, Ba Lan, Bồ Đào Nha, Romania, Slovakia, Slovenia, Thụy Điển giai đoạn từ năm 2009-2018. Kết quả cho thấy những thay đổi trong hoạt động của khu vực công, liên quan đến chất lượng quản trị công có ảnh hưởng đến kết quả kinh tế của một quốc gia. Mối quan hệ đáng kể giữa chất lượng quản trị công (Tiếng nói và trách nhiệm giả</w:t>
      </w:r>
      <w:r w:rsidR="00A5200F">
        <w:rPr>
          <w:rFonts w:ascii="Times New Roman" w:hAnsi="Times New Roman" w:cs="Times New Roman"/>
          <w:color w:val="FF0000"/>
          <w:sz w:val="26"/>
          <w:szCs w:val="26"/>
        </w:rPr>
        <w:t>i trình</w:t>
      </w:r>
      <w:r w:rsidRPr="00201051">
        <w:rPr>
          <w:rFonts w:ascii="Times New Roman" w:hAnsi="Times New Roman" w:cs="Times New Roman"/>
          <w:color w:val="FF0000"/>
          <w:sz w:val="26"/>
          <w:szCs w:val="26"/>
        </w:rPr>
        <w:t>, Ổn định chính trị, Hiệu quả của chính phủ, Chất lượng thể chế, Quy tắc của pháp luậ</w:t>
      </w:r>
      <w:r w:rsidR="00A5200F">
        <w:rPr>
          <w:rFonts w:ascii="Times New Roman" w:hAnsi="Times New Roman" w:cs="Times New Roman"/>
          <w:color w:val="FF0000"/>
          <w:sz w:val="26"/>
          <w:szCs w:val="26"/>
        </w:rPr>
        <w:t>t</w:t>
      </w:r>
      <w:r w:rsidRPr="00201051">
        <w:rPr>
          <w:rFonts w:ascii="Times New Roman" w:hAnsi="Times New Roman" w:cs="Times New Roman"/>
          <w:color w:val="FF0000"/>
          <w:sz w:val="26"/>
          <w:szCs w:val="26"/>
        </w:rPr>
        <w:t xml:space="preserve">, Kiểm soát tham </w:t>
      </w:r>
      <w:r w:rsidR="00A5200F">
        <w:rPr>
          <w:rFonts w:ascii="Times New Roman" w:hAnsi="Times New Roman" w:cs="Times New Roman"/>
          <w:color w:val="FF0000"/>
          <w:sz w:val="26"/>
          <w:szCs w:val="26"/>
        </w:rPr>
        <w:t>nhũng</w:t>
      </w:r>
      <w:r w:rsidRPr="00201051">
        <w:rPr>
          <w:rFonts w:ascii="Times New Roman" w:hAnsi="Times New Roman" w:cs="Times New Roman"/>
          <w:color w:val="FF0000"/>
          <w:sz w:val="26"/>
          <w:szCs w:val="26"/>
        </w:rPr>
        <w:t>) và kết quả kinh tế. Wilson (2015)</w:t>
      </w:r>
      <w:r w:rsidRPr="00201051">
        <w:rPr>
          <w:rFonts w:ascii="Times New Roman" w:hAnsi="Times New Roman" w:cs="Times New Roman"/>
          <w:b/>
          <w:i/>
          <w:color w:val="FF0000"/>
          <w:sz w:val="26"/>
          <w:szCs w:val="26"/>
        </w:rPr>
        <w:t xml:space="preserve"> </w:t>
      </w:r>
      <w:r w:rsidRPr="00201051">
        <w:rPr>
          <w:rFonts w:ascii="Times New Roman" w:hAnsi="Times New Roman" w:cs="Times New Roman"/>
          <w:bCs/>
          <w:iCs/>
          <w:color w:val="FF0000"/>
          <w:sz w:val="26"/>
          <w:szCs w:val="26"/>
        </w:rPr>
        <w:t>đã sử dụng dữ liệu bảng điều khiển cân bằng hàng năm từ năm 1985 -2005 với 522 quan sát tại 29 tỉnh, dữ liệu từ Cục thống kê Quốc gia Trung Quốc</w:t>
      </w:r>
      <w:r w:rsidRPr="00201051">
        <w:rPr>
          <w:rFonts w:ascii="Times New Roman" w:hAnsi="Times New Roman" w:cs="Times New Roman"/>
          <w:color w:val="FF0000"/>
          <w:sz w:val="26"/>
          <w:szCs w:val="26"/>
        </w:rPr>
        <w:t xml:space="preserve">. </w:t>
      </w:r>
      <w:r w:rsidRPr="00201051">
        <w:rPr>
          <w:rFonts w:ascii="Times New Roman" w:hAnsi="Times New Roman" w:cs="Times New Roman"/>
          <w:bCs/>
          <w:iCs/>
          <w:color w:val="FF0000"/>
          <w:sz w:val="26"/>
          <w:szCs w:val="26"/>
        </w:rPr>
        <w:t xml:space="preserve">Nghiên cứu khẳng định có mối quan hệ tích cực giữa quản trị công và tăng trưởng, nhưng không ủng hộ quan điểm cho rằng chất lượng quản trị công là yếu tố quyết định chính đến hiệu quả kinh tế. </w:t>
      </w:r>
    </w:p>
    <w:p w:rsidR="00182E04" w:rsidRPr="00201051" w:rsidRDefault="00182E04" w:rsidP="004E09C7">
      <w:pPr>
        <w:pStyle w:val="ListParagraph"/>
        <w:spacing w:after="0" w:line="360" w:lineRule="auto"/>
        <w:ind w:left="0" w:firstLine="720"/>
        <w:contextualSpacing w:val="0"/>
        <w:jc w:val="both"/>
        <w:rPr>
          <w:rFonts w:ascii="Times New Roman" w:hAnsi="Times New Roman" w:cs="Times New Roman"/>
          <w:b/>
          <w:color w:val="FF0000"/>
          <w:sz w:val="26"/>
          <w:szCs w:val="26"/>
          <w:shd w:val="clear" w:color="auto" w:fill="FFFFFF"/>
        </w:rPr>
      </w:pPr>
      <w:r w:rsidRPr="00201051">
        <w:rPr>
          <w:rFonts w:ascii="Times New Roman" w:hAnsi="Times New Roman" w:cs="Times New Roman"/>
          <w:color w:val="FF0000"/>
          <w:sz w:val="26"/>
          <w:szCs w:val="26"/>
        </w:rPr>
        <w:t xml:space="preserve">Việc xây dựng hệ thống tiêu chí đánh giá quản trị công là tiền đề để nhận thức một cách khách quan, chính xác đối với thực trạng quản trị của một quốc gia. Có một hệ thống tiêu chuẩn mới đánh giá đúng hiệu quả quản trị, phát hiện ra những vấn đề cần cải thiện, thấy được khoảng cách giữa hiện thực quản trị với trạng thái lý tưởng của quản trị, từ đó đề ra phương hướng để cải cách và đổi mới. Chính vì vậy, trong những năm gần đây, một số tổ chức quốc tế đã tiến hành hợp tác với từng quốc gia riêng biệt để thiết lập nên chỉ tiêu đánh giá quản trị phù hợp với điều kiện của quốc gia đó. Điều này làm cho các chỉ tiêu đánh giá quản trị vừa mang tính phổ biến, vừa mang tính đặc thù, vừa phản ánh các giá trị </w:t>
      </w:r>
      <w:r w:rsidRPr="00201051">
        <w:rPr>
          <w:rFonts w:ascii="Times New Roman" w:hAnsi="Times New Roman" w:cs="Times New Roman"/>
          <w:color w:val="FF0000"/>
          <w:sz w:val="26"/>
          <w:szCs w:val="26"/>
        </w:rPr>
        <w:lastRenderedPageBreak/>
        <w:t xml:space="preserve">chung mà thế giới thừa nhận và theo đuổi, vừa phản ánh điều kiện đặc thù của mỗi quốc gia. </w:t>
      </w:r>
      <w:r w:rsidRPr="00A5200F">
        <w:rPr>
          <w:rFonts w:ascii="Times New Roman" w:hAnsi="Times New Roman" w:cs="Times New Roman"/>
          <w:color w:val="FF0000"/>
          <w:sz w:val="26"/>
          <w:szCs w:val="26"/>
        </w:rPr>
        <w:t>(</w:t>
      </w:r>
      <w:r w:rsidRPr="00201051">
        <w:rPr>
          <w:rStyle w:val="Strong"/>
          <w:rFonts w:ascii="Times New Roman" w:hAnsi="Times New Roman" w:cs="Times New Roman"/>
          <w:b w:val="0"/>
          <w:color w:val="FF0000"/>
          <w:sz w:val="26"/>
          <w:szCs w:val="26"/>
        </w:rPr>
        <w:t>Nguyễn Trọ</w:t>
      </w:r>
      <w:r w:rsidRPr="00201051">
        <w:rPr>
          <w:rStyle w:val="Strong"/>
          <w:rFonts w:ascii="Times New Roman" w:eastAsiaTheme="majorEastAsia" w:hAnsi="Times New Roman" w:cs="Times New Roman"/>
          <w:b w:val="0"/>
          <w:color w:val="FF0000"/>
          <w:sz w:val="26"/>
        </w:rPr>
        <w:t>ng Bình, 2019)</w:t>
      </w:r>
    </w:p>
    <w:p w:rsidR="00182E04" w:rsidRPr="00201051" w:rsidRDefault="00182E04" w:rsidP="00820182">
      <w:pPr>
        <w:pStyle w:val="NormalWeb"/>
        <w:numPr>
          <w:ilvl w:val="3"/>
          <w:numId w:val="4"/>
        </w:numPr>
        <w:shd w:val="clear" w:color="auto" w:fill="FFFFFF"/>
        <w:spacing w:before="0" w:beforeAutospacing="0" w:after="0" w:afterAutospacing="0" w:line="360" w:lineRule="auto"/>
        <w:rPr>
          <w:bCs/>
          <w:i/>
          <w:color w:val="000000" w:themeColor="text1"/>
          <w:sz w:val="26"/>
          <w:szCs w:val="26"/>
        </w:rPr>
      </w:pPr>
      <w:bookmarkStart w:id="19" w:name="_Toc18000"/>
      <w:bookmarkStart w:id="20" w:name="_Toc784"/>
      <w:bookmarkStart w:id="21" w:name="_Toc145830126"/>
      <w:bookmarkStart w:id="22" w:name="_Toc150800340"/>
      <w:bookmarkStart w:id="23" w:name="_Toc177939965"/>
      <w:r w:rsidRPr="00201051">
        <w:rPr>
          <w:bCs/>
          <w:i/>
          <w:color w:val="000000" w:themeColor="text1"/>
          <w:sz w:val="26"/>
          <w:szCs w:val="26"/>
        </w:rPr>
        <w:t xml:space="preserve"> Chỉ tiêu đánh giá c</w:t>
      </w:r>
      <w:r w:rsidRPr="00201051">
        <w:rPr>
          <w:bCs/>
          <w:i/>
          <w:color w:val="000000" w:themeColor="text1"/>
          <w:sz w:val="26"/>
          <w:szCs w:val="26"/>
          <w:lang w:val="vi-VN"/>
        </w:rPr>
        <w:t>hất lượng</w:t>
      </w:r>
      <w:r w:rsidRPr="00201051">
        <w:rPr>
          <w:bCs/>
          <w:i/>
          <w:color w:val="000000" w:themeColor="text1"/>
          <w:sz w:val="26"/>
          <w:szCs w:val="26"/>
        </w:rPr>
        <w:t xml:space="preserve"> của quản trị công</w:t>
      </w:r>
      <w:bookmarkEnd w:id="18"/>
      <w:bookmarkEnd w:id="19"/>
      <w:bookmarkEnd w:id="20"/>
      <w:bookmarkEnd w:id="21"/>
      <w:bookmarkEnd w:id="22"/>
      <w:bookmarkEnd w:id="23"/>
    </w:p>
    <w:p w:rsidR="00182E04" w:rsidRPr="00201051" w:rsidRDefault="00182E04" w:rsidP="00B032DF">
      <w:pPr>
        <w:pStyle w:val="NormalWeb"/>
        <w:shd w:val="clear" w:color="auto" w:fill="FFFFFF"/>
        <w:spacing w:before="0" w:beforeAutospacing="0" w:after="0" w:afterAutospacing="0" w:line="360" w:lineRule="auto"/>
        <w:ind w:firstLine="567"/>
        <w:rPr>
          <w:rFonts w:eastAsia="TimesNewRomanPSMT"/>
          <w:color w:val="000000" w:themeColor="text1"/>
          <w:sz w:val="26"/>
          <w:szCs w:val="26"/>
        </w:rPr>
      </w:pPr>
      <w:r w:rsidRPr="00201051">
        <w:rPr>
          <w:rFonts w:eastAsia="TimesNewRomanPSMT"/>
          <w:color w:val="000000" w:themeColor="text1"/>
          <w:sz w:val="26"/>
          <w:szCs w:val="26"/>
        </w:rPr>
        <w:t>Kaufmann</w:t>
      </w:r>
      <w:r w:rsidR="00B032DF" w:rsidRPr="00201051">
        <w:rPr>
          <w:rFonts w:eastAsia="TimesNewRomanPSMT"/>
          <w:color w:val="000000" w:themeColor="text1"/>
          <w:sz w:val="26"/>
          <w:szCs w:val="26"/>
        </w:rPr>
        <w:t xml:space="preserve"> et al</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2007)</w:t>
      </w:r>
      <w:r w:rsidRPr="00201051">
        <w:rPr>
          <w:rFonts w:eastAsia="TimesNewRomanPSMT"/>
          <w:color w:val="000000" w:themeColor="text1"/>
          <w:sz w:val="26"/>
          <w:szCs w:val="26"/>
          <w:lang w:val="vi-VN"/>
        </w:rPr>
        <w:t>, c</w:t>
      </w:r>
      <w:r w:rsidRPr="00201051">
        <w:rPr>
          <w:rFonts w:eastAsia="TimesNewRomanPSMT"/>
          <w:color w:val="000000" w:themeColor="text1"/>
          <w:sz w:val="26"/>
          <w:szCs w:val="26"/>
        </w:rPr>
        <w:t>ác chỉ tiêu đánh giá chất lượng quản trị công bao gồm:</w:t>
      </w:r>
      <w:r w:rsidR="00B032DF" w:rsidRPr="00201051">
        <w:rPr>
          <w:rFonts w:eastAsia="TimesNewRomanPSMT"/>
          <w:color w:val="000000" w:themeColor="text1"/>
          <w:sz w:val="26"/>
          <w:szCs w:val="26"/>
        </w:rPr>
        <w:t xml:space="preserve"> </w:t>
      </w:r>
      <w:r w:rsidRPr="00201051">
        <w:rPr>
          <w:rFonts w:eastAsia="TimesNewRomanPSMT"/>
          <w:color w:val="000000" w:themeColor="text1"/>
          <w:sz w:val="26"/>
          <w:szCs w:val="26"/>
        </w:rPr>
        <w:t>OBI (Open Budget</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Index - Chỉ số độ mở ngân sách)</w:t>
      </w:r>
      <w:r w:rsidR="00B032DF" w:rsidRPr="00201051">
        <w:rPr>
          <w:rFonts w:eastAsia="TimesNewRomanPSMT"/>
          <w:color w:val="000000" w:themeColor="text1"/>
          <w:sz w:val="26"/>
          <w:szCs w:val="26"/>
          <w:lang w:val="vi-VN"/>
        </w:rPr>
        <w:t>;</w:t>
      </w:r>
      <w:r w:rsidR="00B032DF" w:rsidRPr="00201051">
        <w:rPr>
          <w:rFonts w:eastAsia="TimesNewRomanPSMT"/>
          <w:color w:val="000000" w:themeColor="text1"/>
          <w:sz w:val="26"/>
          <w:szCs w:val="26"/>
        </w:rPr>
        <w:t xml:space="preserve"> </w:t>
      </w:r>
      <w:r w:rsidRPr="00201051">
        <w:rPr>
          <w:rFonts w:eastAsia="TimesNewRomanPSMT"/>
          <w:color w:val="000000" w:themeColor="text1"/>
          <w:sz w:val="26"/>
          <w:szCs w:val="26"/>
        </w:rPr>
        <w:t>GII (Global Integrity Index - chỉ số liêm chính</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toàn cầ</w:t>
      </w:r>
      <w:r w:rsidR="00B032DF" w:rsidRPr="00201051">
        <w:rPr>
          <w:rFonts w:eastAsia="TimesNewRomanPSMT"/>
          <w:color w:val="000000" w:themeColor="text1"/>
          <w:sz w:val="26"/>
          <w:szCs w:val="26"/>
        </w:rPr>
        <w:t xml:space="preserve">u); </w:t>
      </w:r>
      <w:r w:rsidRPr="00201051">
        <w:rPr>
          <w:rFonts w:eastAsia="TimesNewRomanPSMT"/>
          <w:color w:val="000000" w:themeColor="text1"/>
          <w:sz w:val="26"/>
          <w:szCs w:val="26"/>
        </w:rPr>
        <w:t>PRS (Political Risk Service - Chỉ số rủi ro chính trị)</w:t>
      </w:r>
      <w:r w:rsidR="00B032DF" w:rsidRPr="00201051">
        <w:rPr>
          <w:rFonts w:eastAsia="TimesNewRomanPSMT"/>
          <w:color w:val="000000" w:themeColor="text1"/>
          <w:sz w:val="26"/>
          <w:szCs w:val="26"/>
          <w:lang w:val="vi-VN"/>
        </w:rPr>
        <w:t>;</w:t>
      </w:r>
      <w:r w:rsidR="00B032DF" w:rsidRPr="00201051">
        <w:rPr>
          <w:rFonts w:eastAsia="TimesNewRomanPSMT"/>
          <w:color w:val="000000" w:themeColor="text1"/>
          <w:sz w:val="26"/>
          <w:szCs w:val="26"/>
        </w:rPr>
        <w:t xml:space="preserve"> </w:t>
      </w:r>
      <w:r w:rsidRPr="00201051">
        <w:rPr>
          <w:rFonts w:eastAsia="TimesNewRomanPSMT"/>
          <w:color w:val="000000" w:themeColor="text1"/>
          <w:sz w:val="26"/>
          <w:szCs w:val="26"/>
        </w:rPr>
        <w:t>CPIA (Country</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Policy and Institutional Assessment - Chỉ số đánh giá thể chế và chính sách quốc</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gia)</w:t>
      </w:r>
      <w:r w:rsidR="00B032DF" w:rsidRPr="00201051">
        <w:rPr>
          <w:rFonts w:eastAsia="TimesNewRomanPSMT"/>
          <w:color w:val="000000" w:themeColor="text1"/>
          <w:sz w:val="26"/>
          <w:szCs w:val="26"/>
          <w:lang w:val="vi-VN"/>
        </w:rPr>
        <w:t>;</w:t>
      </w:r>
      <w:r w:rsidR="00B032DF" w:rsidRPr="00201051">
        <w:rPr>
          <w:rFonts w:eastAsia="TimesNewRomanPSMT"/>
          <w:color w:val="000000" w:themeColor="text1"/>
          <w:sz w:val="26"/>
          <w:szCs w:val="26"/>
        </w:rPr>
        <w:t xml:space="preserve"> </w:t>
      </w:r>
      <w:r w:rsidRPr="00201051">
        <w:rPr>
          <w:rFonts w:eastAsia="TimesNewRomanPSMT"/>
          <w:color w:val="000000" w:themeColor="text1"/>
          <w:sz w:val="26"/>
          <w:szCs w:val="26"/>
        </w:rPr>
        <w:t>WGIs (Worldwide Governance Indicators - Chỉ số quản trị công thế giớ</w:t>
      </w:r>
      <w:r w:rsidR="00B032DF" w:rsidRPr="00201051">
        <w:rPr>
          <w:rFonts w:eastAsia="TimesNewRomanPSMT"/>
          <w:color w:val="000000" w:themeColor="text1"/>
          <w:sz w:val="26"/>
          <w:szCs w:val="26"/>
        </w:rPr>
        <w:t>i). V</w:t>
      </w:r>
      <w:r w:rsidR="00B032DF" w:rsidRPr="00201051">
        <w:rPr>
          <w:rFonts w:eastAsia="TimesNewRomanPSMT"/>
          <w:color w:val="000000" w:themeColor="text1"/>
          <w:sz w:val="26"/>
          <w:szCs w:val="26"/>
          <w:lang w:val="vi-VN"/>
        </w:rPr>
        <w:t xml:space="preserve">à </w:t>
      </w:r>
      <w:r w:rsidRPr="00201051">
        <w:rPr>
          <w:rFonts w:eastAsia="TimesNewRomanPSMT"/>
          <w:color w:val="000000" w:themeColor="text1"/>
          <w:sz w:val="26"/>
          <w:szCs w:val="26"/>
        </w:rPr>
        <w:t>nhiều chỉ số quản trị công khác nhưng chưa được sử dụng phổ biến như các chỉ</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số nêu trên</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Mặc dù có rất nhiều chỉ số đánh giá chất lượng quản trị công được các tổ chức</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đề xuất, nhưng trong đó nhiều chỉ số không phù hợp với điều kiện văn hóa, môi</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trường thể chế khác nhau nên không được sử dụng rộng rãi và phổ biến, cũng như</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nguồn thông tin thu thập được còn hạn chế. Hơn nữa, các quốc gia trên thế giới hầu hết đều sử dụng bộ chỉ số WGIs để đánh</w:t>
      </w:r>
      <w:r w:rsidRPr="00201051">
        <w:rPr>
          <w:rFonts w:eastAsia="TimesNewRomanPSMT"/>
          <w:color w:val="000000" w:themeColor="text1"/>
          <w:sz w:val="26"/>
          <w:szCs w:val="26"/>
          <w:lang w:val="vi-VN"/>
        </w:rPr>
        <w:t xml:space="preserve"> </w:t>
      </w:r>
      <w:r w:rsidRPr="00201051">
        <w:rPr>
          <w:rFonts w:eastAsia="TimesNewRomanPSMT"/>
          <w:color w:val="000000" w:themeColor="text1"/>
          <w:sz w:val="26"/>
          <w:szCs w:val="26"/>
        </w:rPr>
        <w:t>giá chất lượng quản trị công</w:t>
      </w:r>
      <w:r w:rsidRPr="00201051">
        <w:rPr>
          <w:rFonts w:eastAsia="TimesNewRomanPSMT"/>
          <w:color w:val="FF0000"/>
          <w:sz w:val="26"/>
          <w:szCs w:val="26"/>
        </w:rPr>
        <w:t>. Vì vậy, nhóm tác</w:t>
      </w:r>
      <w:r w:rsidRPr="00201051">
        <w:rPr>
          <w:rFonts w:eastAsia="TimesNewRomanPSMT"/>
          <w:color w:val="FF0000"/>
          <w:sz w:val="26"/>
          <w:szCs w:val="26"/>
          <w:lang w:val="vi-VN"/>
        </w:rPr>
        <w:t xml:space="preserve"> </w:t>
      </w:r>
      <w:r w:rsidRPr="00201051">
        <w:rPr>
          <w:rFonts w:eastAsia="TimesNewRomanPSMT"/>
          <w:color w:val="FF0000"/>
          <w:sz w:val="26"/>
          <w:szCs w:val="26"/>
        </w:rPr>
        <w:t xml:space="preserve">giả </w:t>
      </w:r>
      <w:r w:rsidRPr="00201051">
        <w:rPr>
          <w:rFonts w:eastAsia="TimesNewRomanPSMT"/>
          <w:color w:val="FF0000"/>
          <w:sz w:val="26"/>
          <w:szCs w:val="26"/>
          <w:lang w:val="vi-VN"/>
        </w:rPr>
        <w:t xml:space="preserve">sẽ </w:t>
      </w:r>
      <w:r w:rsidRPr="00201051">
        <w:rPr>
          <w:rFonts w:eastAsia="TimesNewRomanPSMT"/>
          <w:color w:val="FF0000"/>
          <w:sz w:val="26"/>
          <w:szCs w:val="26"/>
        </w:rPr>
        <w:t xml:space="preserve">sử dụng bộ chỉ số quản trị công thế giới (WGIs): (i) </w:t>
      </w:r>
      <w:r w:rsidRPr="00201051">
        <w:rPr>
          <w:color w:val="FF0000"/>
          <w:sz w:val="26"/>
          <w:szCs w:val="26"/>
        </w:rPr>
        <w:t>Chỉ số WGI được đưa ra bởi nhà khoa học Kaufmanm et al.</w:t>
      </w:r>
      <w:r w:rsidRPr="00201051">
        <w:rPr>
          <w:color w:val="FF0000"/>
          <w:sz w:val="26"/>
          <w:szCs w:val="26"/>
          <w:lang w:val="vi-VN"/>
        </w:rPr>
        <w:t xml:space="preserve"> (2011). </w:t>
      </w:r>
      <w:r w:rsidRPr="00201051">
        <w:rPr>
          <w:color w:val="FF0000"/>
          <w:sz w:val="26"/>
          <w:szCs w:val="26"/>
        </w:rPr>
        <w:t xml:space="preserve">Việc tạo ra chỉ số Quản trị Thế giới (WGI) </w:t>
      </w:r>
      <w:r w:rsidRPr="00201051">
        <w:rPr>
          <w:color w:val="FF0000"/>
          <w:sz w:val="26"/>
          <w:szCs w:val="26"/>
          <w:lang w:val="vi-VN"/>
        </w:rPr>
        <w:t xml:space="preserve">đã </w:t>
      </w:r>
      <w:r w:rsidRPr="00201051">
        <w:rPr>
          <w:color w:val="FF0000"/>
          <w:sz w:val="26"/>
          <w:szCs w:val="26"/>
        </w:rPr>
        <w:t xml:space="preserve">cung cấp </w:t>
      </w:r>
      <w:r w:rsidRPr="00201051">
        <w:rPr>
          <w:color w:val="FF0000"/>
          <w:sz w:val="26"/>
          <w:szCs w:val="26"/>
          <w:lang w:val="vi-VN"/>
        </w:rPr>
        <w:t xml:space="preserve">một </w:t>
      </w:r>
      <w:r w:rsidRPr="00201051">
        <w:rPr>
          <w:color w:val="FF0000"/>
          <w:sz w:val="26"/>
          <w:szCs w:val="26"/>
        </w:rPr>
        <w:t>bức tranh tổng thể về quản trị thế giới</w:t>
      </w:r>
      <w:r w:rsidRPr="00201051">
        <w:rPr>
          <w:color w:val="FF0000"/>
          <w:sz w:val="26"/>
          <w:szCs w:val="26"/>
          <w:lang w:val="vi-VN"/>
        </w:rPr>
        <w:t>, dựa</w:t>
      </w:r>
      <w:r w:rsidRPr="00201051">
        <w:rPr>
          <w:color w:val="FF0000"/>
          <w:sz w:val="26"/>
          <w:szCs w:val="26"/>
        </w:rPr>
        <w:t xml:space="preserve"> trên dữ liệu </w:t>
      </w:r>
      <w:r w:rsidRPr="00201051">
        <w:rPr>
          <w:color w:val="FF0000"/>
          <w:sz w:val="26"/>
          <w:szCs w:val="26"/>
          <w:lang w:val="vi-VN"/>
        </w:rPr>
        <w:t xml:space="preserve">khảo sát </w:t>
      </w:r>
      <w:r w:rsidRPr="00201051">
        <w:rPr>
          <w:color w:val="FF0000"/>
          <w:sz w:val="26"/>
          <w:szCs w:val="26"/>
        </w:rPr>
        <w:t>thu được của hơn 200 quốc gia. Các chỉ số thành phần được chọn từ các cơ sở dữ liệu được cung cấp bởi các nguồn được công nhận, nổi tiếng về chất lượng, mức độ nghiêm túc và độ tin cậy</w:t>
      </w:r>
      <w:r w:rsidRPr="00201051">
        <w:rPr>
          <w:color w:val="FF0000"/>
          <w:sz w:val="26"/>
          <w:szCs w:val="26"/>
          <w:lang w:val="vi-VN"/>
        </w:rPr>
        <w:t xml:space="preserve"> cao. Cụ thể các chỉ số này được</w:t>
      </w:r>
      <w:r w:rsidRPr="00201051">
        <w:rPr>
          <w:rFonts w:eastAsia="TimesNewRomanPSMT"/>
          <w:color w:val="FF0000"/>
          <w:sz w:val="26"/>
          <w:szCs w:val="26"/>
          <w:lang w:val="vi-VN"/>
        </w:rPr>
        <w:t xml:space="preserve"> </w:t>
      </w:r>
      <w:r w:rsidRPr="00201051">
        <w:rPr>
          <w:rFonts w:eastAsia="TimesNewRomanPSMT"/>
          <w:color w:val="FF0000"/>
          <w:sz w:val="26"/>
          <w:szCs w:val="26"/>
        </w:rPr>
        <w:t>tổng hợp dựa trên hơn 30 nguồn dữ liệu khảo sát được thực hiện bởi các viện</w:t>
      </w:r>
      <w:r w:rsidRPr="00201051">
        <w:rPr>
          <w:rFonts w:eastAsia="TimesNewRomanPSMT"/>
          <w:color w:val="FF0000"/>
          <w:sz w:val="26"/>
          <w:szCs w:val="26"/>
          <w:lang w:val="vi-VN"/>
        </w:rPr>
        <w:t xml:space="preserve"> </w:t>
      </w:r>
      <w:r w:rsidRPr="00201051">
        <w:rPr>
          <w:rFonts w:eastAsia="TimesNewRomanPSMT"/>
          <w:color w:val="FF0000"/>
          <w:sz w:val="26"/>
          <w:szCs w:val="26"/>
        </w:rPr>
        <w:t>nghiên cứu, các hội thảo chính sách, các tổ chức phi chính phủ và các tổ chức quốc</w:t>
      </w:r>
      <w:r w:rsidRPr="00201051">
        <w:rPr>
          <w:rFonts w:eastAsia="TimesNewRomanPSMT"/>
          <w:color w:val="FF0000"/>
          <w:sz w:val="26"/>
          <w:szCs w:val="26"/>
          <w:lang w:val="vi-VN"/>
        </w:rPr>
        <w:t xml:space="preserve"> </w:t>
      </w:r>
      <w:r w:rsidRPr="00201051">
        <w:rPr>
          <w:rFonts w:eastAsia="TimesNewRomanPSMT"/>
          <w:color w:val="FF0000"/>
          <w:sz w:val="26"/>
          <w:szCs w:val="26"/>
        </w:rPr>
        <w:t xml:space="preserve">tế. </w:t>
      </w:r>
      <w:r w:rsidRPr="00201051">
        <w:rPr>
          <w:color w:val="FF0000"/>
          <w:sz w:val="26"/>
          <w:szCs w:val="26"/>
        </w:rPr>
        <w:t>GI được thu thập và khảo sát bởi World Bank để đánh giá môi trường quản trị công của một nước, thể hiện cảm nhận của các công dân về việc thực thi quản trị công chính trị của nhà nước đối với các vấn đề kinh tế và xã hội (Kaufmann et al., 2011). (ii) S</w:t>
      </w:r>
      <w:r w:rsidRPr="00201051">
        <w:rPr>
          <w:bCs/>
          <w:iCs/>
          <w:color w:val="FF0000"/>
          <w:sz w:val="26"/>
          <w:szCs w:val="26"/>
        </w:rPr>
        <w:t xml:space="preserve">ử dụng phương pháp phân tích thành phần chính PCA để tổng hợp 6 biến quản trị công thành phần dựa theo nghiên cứu của </w:t>
      </w:r>
      <w:r w:rsidRPr="00201051">
        <w:rPr>
          <w:rStyle w:val="fontstyle01"/>
          <w:rFonts w:ascii="Times New Roman" w:hAnsi="Times New Roman" w:cs="Times New Roman"/>
          <w:color w:val="FF0000"/>
        </w:rPr>
        <w:t>Fraj et al. (2018)</w:t>
      </w:r>
      <w:r w:rsidRPr="00201051">
        <w:rPr>
          <w:bCs/>
          <w:iCs/>
          <w:color w:val="FF0000"/>
          <w:sz w:val="26"/>
          <w:szCs w:val="26"/>
          <w:lang w:val="vi-VN"/>
        </w:rPr>
        <w:t xml:space="preserve">. </w:t>
      </w:r>
      <w:r w:rsidRPr="00201051">
        <w:rPr>
          <w:color w:val="FF0000"/>
          <w:sz w:val="26"/>
          <w:szCs w:val="26"/>
        </w:rPr>
        <w:t xml:space="preserve">Bộ chỉ số quản trị công thế giới (WGIs) gồm 6 thành phần: </w:t>
      </w:r>
      <w:r w:rsidRPr="00201051">
        <w:rPr>
          <w:rFonts w:eastAsia="Calibri"/>
          <w:bCs/>
          <w:iCs/>
          <w:color w:val="FF0000"/>
          <w:sz w:val="26"/>
          <w:szCs w:val="26"/>
          <w:lang w:eastAsia="zh-CN" w:bidi="ar"/>
        </w:rPr>
        <w:t xml:space="preserve">Tiếng nói và giải trình, Ổn định chính trị, Hiệu quả chính phủ, Chất lượng luật lệ, Nhà nước pháp quyền, Kiểm soát tham nhũng. (iii)  </w:t>
      </w:r>
      <w:r w:rsidRPr="00201051">
        <w:rPr>
          <w:rFonts w:eastAsia="TimesNewRomanPSMT"/>
          <w:color w:val="FF0000"/>
          <w:sz w:val="26"/>
          <w:szCs w:val="26"/>
          <w:lang w:val="vi-VN"/>
        </w:rPr>
        <w:t>Hiện n</w:t>
      </w:r>
      <w:r w:rsidRPr="00201051">
        <w:rPr>
          <w:rFonts w:eastAsia="TimesNewRomanPSMT"/>
          <w:color w:val="FF0000"/>
          <w:sz w:val="26"/>
          <w:szCs w:val="26"/>
        </w:rPr>
        <w:t>ay</w:t>
      </w:r>
      <w:r w:rsidRPr="00201051">
        <w:rPr>
          <w:rFonts w:eastAsia="TimesNewRomanPSMT"/>
          <w:color w:val="FF0000"/>
          <w:sz w:val="26"/>
          <w:szCs w:val="26"/>
          <w:lang w:val="vi-VN"/>
        </w:rPr>
        <w:t xml:space="preserve"> còn khá ít nghiên cứu về việc tổng hợp 6 biến thành phần thành </w:t>
      </w:r>
      <w:r w:rsidRPr="00201051">
        <w:rPr>
          <w:rFonts w:eastAsia="TimesNewRomanPSMT"/>
          <w:color w:val="FF0000"/>
          <w:sz w:val="26"/>
          <w:szCs w:val="26"/>
        </w:rPr>
        <w:t>một</w:t>
      </w:r>
      <w:r w:rsidRPr="00201051">
        <w:rPr>
          <w:rFonts w:eastAsia="TimesNewRomanPSMT"/>
          <w:color w:val="FF0000"/>
          <w:sz w:val="26"/>
          <w:szCs w:val="26"/>
          <w:lang w:val="vi-VN"/>
        </w:rPr>
        <w:t xml:space="preserve"> biến quản trị công để nghiên cứu. </w:t>
      </w:r>
      <w:r w:rsidRPr="00201051">
        <w:rPr>
          <w:rStyle w:val="fontstyle01"/>
          <w:rFonts w:ascii="Times New Roman" w:hAnsi="Times New Roman" w:cs="Times New Roman"/>
          <w:color w:val="FF0000"/>
        </w:rPr>
        <w:t xml:space="preserve">Kaufmann et al. </w:t>
      </w:r>
      <w:r w:rsidRPr="00201051">
        <w:rPr>
          <w:rFonts w:eastAsia="Calibri"/>
          <w:bCs/>
          <w:iCs/>
          <w:color w:val="FF0000"/>
          <w:sz w:val="26"/>
          <w:szCs w:val="26"/>
          <w:lang w:eastAsia="zh-CN" w:bidi="ar"/>
        </w:rPr>
        <w:t xml:space="preserve">(2011) cho thấy lợi ích và hiệu quả của </w:t>
      </w:r>
      <w:r w:rsidRPr="00201051">
        <w:rPr>
          <w:rFonts w:eastAsia="Calibri"/>
          <w:bCs/>
          <w:iCs/>
          <w:color w:val="FF0000"/>
          <w:sz w:val="26"/>
          <w:szCs w:val="26"/>
          <w:lang w:eastAsia="zh-CN" w:bidi="ar"/>
        </w:rPr>
        <w:lastRenderedPageBreak/>
        <w:t>phương pháp phân tích thành phần chính khi tổng hợp các biến quản trị công thành phần.</w:t>
      </w:r>
      <w:r w:rsidRPr="00201051">
        <w:rPr>
          <w:bCs/>
          <w:iCs/>
          <w:color w:val="FF0000"/>
          <w:sz w:val="26"/>
          <w:szCs w:val="26"/>
        </w:rPr>
        <w:t xml:space="preserve"> Phân tích các thành phần chính chuẩn hóa là một phương pháp phân tích nhân tố cho phép nhận biết xu thế chính của dữ liệu với các thang điểm khác nhau. (iv)</w:t>
      </w:r>
      <w:r w:rsidRPr="00201051">
        <w:rPr>
          <w:rFonts w:eastAsia="Calibri"/>
          <w:bCs/>
          <w:iCs/>
          <w:color w:val="FF0000"/>
          <w:sz w:val="26"/>
          <w:szCs w:val="26"/>
          <w:lang w:val="vi-VN" w:eastAsia="zh-CN" w:bidi="ar"/>
        </w:rPr>
        <w:t xml:space="preserve"> </w:t>
      </w:r>
      <w:r w:rsidRPr="00201051">
        <w:rPr>
          <w:rFonts w:eastAsia="TimesNewRomanPSMT"/>
          <w:color w:val="FF0000"/>
          <w:sz w:val="26"/>
          <w:szCs w:val="26"/>
          <w:lang w:val="vi-VN"/>
        </w:rPr>
        <w:t>N</w:t>
      </w:r>
      <w:r w:rsidRPr="00201051">
        <w:rPr>
          <w:rFonts w:eastAsia="TimesNewRomanPSMT"/>
          <w:color w:val="FF0000"/>
          <w:sz w:val="26"/>
          <w:szCs w:val="26"/>
        </w:rPr>
        <w:t xml:space="preserve">ghiên cứu của </w:t>
      </w:r>
      <w:r w:rsidRPr="00201051">
        <w:rPr>
          <w:rFonts w:eastAsia="monospace"/>
          <w:color w:val="FF0000"/>
          <w:sz w:val="26"/>
          <w:szCs w:val="26"/>
          <w:lang w:eastAsia="zh-CN" w:bidi="ar"/>
        </w:rPr>
        <w:t>Jalilian et al. (2007)</w:t>
      </w:r>
      <w:r w:rsidRPr="00201051">
        <w:rPr>
          <w:rFonts w:eastAsia="TimesNewRomanPSMT"/>
          <w:color w:val="FF0000"/>
          <w:sz w:val="26"/>
          <w:szCs w:val="26"/>
        </w:rPr>
        <w:t xml:space="preserve"> </w:t>
      </w:r>
      <w:r w:rsidRPr="00201051">
        <w:rPr>
          <w:rFonts w:eastAsia="TimesNewRomanPSMT"/>
          <w:color w:val="FF0000"/>
          <w:sz w:val="26"/>
          <w:szCs w:val="26"/>
          <w:lang w:val="vi-VN"/>
        </w:rPr>
        <w:t xml:space="preserve">đã </w:t>
      </w:r>
      <w:r w:rsidRPr="00201051">
        <w:rPr>
          <w:rFonts w:eastAsia="TimesNewRomanPSMT"/>
          <w:color w:val="FF0000"/>
          <w:sz w:val="26"/>
          <w:szCs w:val="26"/>
        </w:rPr>
        <w:t xml:space="preserve">kết hợp một số biến thành phần </w:t>
      </w:r>
      <w:r w:rsidRPr="00201051">
        <w:rPr>
          <w:rFonts w:eastAsia="TimesNewRomanPSMT"/>
          <w:color w:val="FF0000"/>
          <w:sz w:val="26"/>
          <w:szCs w:val="26"/>
          <w:lang w:val="vi-VN"/>
        </w:rPr>
        <w:t>thành biến quản trị công</w:t>
      </w:r>
      <w:r w:rsidRPr="00201051">
        <w:rPr>
          <w:rFonts w:eastAsia="TimesNewRomanPSMT"/>
          <w:color w:val="FF0000"/>
          <w:sz w:val="26"/>
          <w:szCs w:val="26"/>
        </w:rPr>
        <w:t>,</w:t>
      </w:r>
      <w:r w:rsidRPr="00201051">
        <w:rPr>
          <w:rFonts w:eastAsia="TimesNewRomanPSMT"/>
          <w:color w:val="FF0000"/>
          <w:sz w:val="26"/>
          <w:szCs w:val="26"/>
          <w:lang w:val="vi-VN"/>
        </w:rPr>
        <w:t xml:space="preserve"> </w:t>
      </w:r>
      <w:r w:rsidRPr="00201051">
        <w:rPr>
          <w:rFonts w:eastAsia="TimesNewRomanPSMT"/>
          <w:color w:val="FF0000"/>
          <w:sz w:val="26"/>
          <w:szCs w:val="26"/>
        </w:rPr>
        <w:t>trong nghiên cứu tác động của quy định đối với tăng trưởng kinh tế ở các nước đang phát triển,</w:t>
      </w:r>
      <w:r w:rsidRPr="00201051">
        <w:rPr>
          <w:rFonts w:eastAsia="TimesNewRomanPSMT"/>
          <w:color w:val="FF0000"/>
          <w:sz w:val="26"/>
          <w:szCs w:val="26"/>
          <w:lang w:val="vi-VN"/>
        </w:rPr>
        <w:t xml:space="preserve"> </w:t>
      </w:r>
      <w:r w:rsidRPr="00201051">
        <w:rPr>
          <w:rFonts w:eastAsia="TimesNewRomanPSMT"/>
          <w:color w:val="FF0000"/>
          <w:sz w:val="26"/>
          <w:szCs w:val="26"/>
        </w:rPr>
        <w:t>bằng phương pháp phân tích thành phần chính</w:t>
      </w:r>
      <w:r w:rsidRPr="00201051">
        <w:rPr>
          <w:rFonts w:eastAsia="TimesNewRomanPSMT"/>
          <w:color w:val="FF0000"/>
          <w:sz w:val="26"/>
          <w:szCs w:val="26"/>
          <w:lang w:val="vi-VN"/>
        </w:rPr>
        <w:t>.</w:t>
      </w:r>
      <w:r w:rsidRPr="00201051">
        <w:rPr>
          <w:rFonts w:eastAsia="TimesNewRomanPSMT"/>
          <w:color w:val="FF0000"/>
          <w:sz w:val="26"/>
          <w:szCs w:val="26"/>
        </w:rPr>
        <w:t xml:space="preserve"> </w:t>
      </w:r>
      <w:r w:rsidRPr="00201051">
        <w:rPr>
          <w:rFonts w:eastAsia="TimesNewRomanPSMT"/>
          <w:color w:val="FF0000"/>
          <w:sz w:val="26"/>
          <w:szCs w:val="26"/>
          <w:lang w:val="vi-VN"/>
        </w:rPr>
        <w:t xml:space="preserve">Do đó, </w:t>
      </w:r>
      <w:r w:rsidR="00A5200F">
        <w:rPr>
          <w:rFonts w:eastAsia="TimesNewRomanPSMT"/>
          <w:color w:val="FF0000"/>
          <w:sz w:val="26"/>
          <w:szCs w:val="26"/>
        </w:rPr>
        <w:t>nghiên cứu</w:t>
      </w:r>
      <w:r w:rsidRPr="00201051">
        <w:rPr>
          <w:rFonts w:eastAsia="TimesNewRomanPSMT"/>
          <w:color w:val="FF0000"/>
          <w:sz w:val="26"/>
          <w:szCs w:val="26"/>
        </w:rPr>
        <w:t xml:space="preserve"> kế thừa nghiên cứu</w:t>
      </w:r>
      <w:r w:rsidRPr="00201051">
        <w:rPr>
          <w:rFonts w:eastAsia="TimesNewRomanPSMT"/>
          <w:color w:val="FF0000"/>
          <w:sz w:val="26"/>
          <w:szCs w:val="26"/>
          <w:lang w:val="vi-VN"/>
        </w:rPr>
        <w:t xml:space="preserve"> </w:t>
      </w:r>
      <w:r w:rsidRPr="00201051">
        <w:rPr>
          <w:rFonts w:eastAsia="TimesNewRomanPSMT"/>
          <w:color w:val="FF0000"/>
          <w:sz w:val="26"/>
          <w:szCs w:val="26"/>
        </w:rPr>
        <w:t xml:space="preserve">của </w:t>
      </w:r>
      <w:r w:rsidRPr="00201051">
        <w:rPr>
          <w:rFonts w:eastAsia="monospace"/>
          <w:color w:val="FF0000"/>
          <w:sz w:val="26"/>
          <w:szCs w:val="26"/>
          <w:lang w:eastAsia="zh-CN" w:bidi="ar"/>
        </w:rPr>
        <w:t>Jalilian et al. (2007)</w:t>
      </w:r>
      <w:r w:rsidRPr="00201051">
        <w:rPr>
          <w:rFonts w:eastAsia="TimesNewRomanPSMT"/>
          <w:color w:val="FF0000"/>
          <w:sz w:val="26"/>
          <w:szCs w:val="26"/>
          <w:lang w:val="vi-VN"/>
        </w:rPr>
        <w:t xml:space="preserve">, </w:t>
      </w:r>
      <w:r w:rsidRPr="00201051">
        <w:rPr>
          <w:rStyle w:val="fontstyle01"/>
          <w:rFonts w:ascii="Times New Roman" w:hAnsi="Times New Roman" w:cs="Times New Roman"/>
          <w:color w:val="FF0000"/>
        </w:rPr>
        <w:t xml:space="preserve">Kaufmann et al. </w:t>
      </w:r>
      <w:r w:rsidRPr="00201051">
        <w:rPr>
          <w:rFonts w:eastAsia="Calibri"/>
          <w:bCs/>
          <w:iCs/>
          <w:color w:val="FF0000"/>
          <w:sz w:val="26"/>
          <w:szCs w:val="26"/>
          <w:lang w:eastAsia="zh-CN" w:bidi="ar"/>
        </w:rPr>
        <w:t>(2011)</w:t>
      </w:r>
      <w:r w:rsidRPr="00201051">
        <w:rPr>
          <w:rFonts w:eastAsia="TimesNewRomanPSMT"/>
          <w:color w:val="FF0000"/>
          <w:sz w:val="26"/>
          <w:szCs w:val="26"/>
          <w:lang w:val="vi-VN"/>
        </w:rPr>
        <w:t xml:space="preserve"> </w:t>
      </w:r>
      <w:r w:rsidRPr="00201051">
        <w:rPr>
          <w:rFonts w:eastAsia="TimesNewRomanPSMT"/>
          <w:color w:val="FF0000"/>
          <w:sz w:val="26"/>
          <w:szCs w:val="26"/>
        </w:rPr>
        <w:t>và dựa trên bộ chỉ tiêu 6 thành phần của quản trị</w:t>
      </w:r>
      <w:r w:rsidRPr="00201051">
        <w:rPr>
          <w:rFonts w:eastAsia="TimesNewRomanPSMT"/>
          <w:color w:val="FF0000"/>
          <w:sz w:val="26"/>
          <w:szCs w:val="26"/>
          <w:lang w:val="vi-VN"/>
        </w:rPr>
        <w:t xml:space="preserve"> </w:t>
      </w:r>
      <w:r w:rsidRPr="00201051">
        <w:rPr>
          <w:rFonts w:eastAsia="TimesNewRomanPSMT"/>
          <w:color w:val="FF0000"/>
          <w:sz w:val="26"/>
          <w:szCs w:val="26"/>
        </w:rPr>
        <w:t xml:space="preserve">công WGIs </w:t>
      </w:r>
      <w:r w:rsidRPr="00201051">
        <w:rPr>
          <w:rFonts w:eastAsia="SimSun"/>
          <w:color w:val="FF0000"/>
          <w:sz w:val="26"/>
          <w:szCs w:val="26"/>
          <w:lang w:val="vi-VN"/>
        </w:rPr>
        <w:t>để đưa vào</w:t>
      </w:r>
      <w:r w:rsidR="00A5200F">
        <w:rPr>
          <w:rFonts w:eastAsia="SimSun"/>
          <w:color w:val="FF0000"/>
          <w:sz w:val="26"/>
          <w:szCs w:val="26"/>
        </w:rPr>
        <w:t xml:space="preserve"> bài  nghiên cứu</w:t>
      </w:r>
      <w:r w:rsidRPr="00201051">
        <w:rPr>
          <w:rFonts w:eastAsia="SimSun"/>
          <w:color w:val="FF0000"/>
          <w:sz w:val="26"/>
          <w:szCs w:val="26"/>
          <w:lang w:val="vi-VN"/>
        </w:rPr>
        <w:t xml:space="preserve">. </w:t>
      </w:r>
      <w:r w:rsidRPr="00201051">
        <w:rPr>
          <w:rFonts w:eastAsia="Calibri"/>
          <w:bCs/>
          <w:iCs/>
          <w:color w:val="FF0000"/>
          <w:sz w:val="26"/>
          <w:szCs w:val="26"/>
          <w:lang w:eastAsia="zh-CN" w:bidi="ar"/>
        </w:rPr>
        <w:t>Vì quản trị công có thể tác động gián tiếp đến mọi hoạt động kinh tế, xã hội của bất kỳ quốc gia nào nên việc ứng dụng phương pháp phân tích thành phần chính là cần thiết, để tổng hợp nhân tố khác nhau và hình thành nên một biến tác động nhằm phục vụ cho các nghiên cứu.</w:t>
      </w:r>
    </w:p>
    <w:p w:rsidR="00182E04" w:rsidRPr="00201051" w:rsidRDefault="00182E04" w:rsidP="00182E04">
      <w:pPr>
        <w:pStyle w:val="NormalWeb"/>
        <w:shd w:val="clear" w:color="auto" w:fill="FFFFFF"/>
        <w:spacing w:before="0" w:beforeAutospacing="0" w:after="0" w:afterAutospacing="0" w:line="360" w:lineRule="auto"/>
        <w:outlineLvl w:val="1"/>
        <w:rPr>
          <w:rFonts w:eastAsia="Calibri"/>
          <w:b/>
          <w:bCs/>
          <w:iCs/>
          <w:color w:val="000000" w:themeColor="text1"/>
          <w:sz w:val="26"/>
          <w:szCs w:val="26"/>
          <w:lang w:eastAsia="zh-CN" w:bidi="ar"/>
        </w:rPr>
      </w:pPr>
      <w:bookmarkStart w:id="24" w:name="_Toc194998827"/>
      <w:r w:rsidRPr="00201051">
        <w:rPr>
          <w:rFonts w:eastAsia="Calibri"/>
          <w:b/>
          <w:bCs/>
          <w:iCs/>
          <w:color w:val="000000" w:themeColor="text1"/>
          <w:sz w:val="26"/>
          <w:szCs w:val="26"/>
          <w:lang w:eastAsia="zh-CN" w:bidi="ar"/>
        </w:rPr>
        <w:t>3.2</w:t>
      </w:r>
      <w:r w:rsidRPr="00201051">
        <w:rPr>
          <w:rFonts w:eastAsia="Calibri"/>
          <w:b/>
          <w:bCs/>
          <w:iCs/>
          <w:color w:val="000000" w:themeColor="text1"/>
          <w:sz w:val="26"/>
          <w:szCs w:val="26"/>
          <w:lang w:eastAsia="zh-CN" w:bidi="ar"/>
        </w:rPr>
        <w:tab/>
        <w:t xml:space="preserve"> Các nghiên cứu trước</w:t>
      </w:r>
      <w:bookmarkEnd w:id="24"/>
      <w:r w:rsidR="00A5200F">
        <w:rPr>
          <w:rFonts w:eastAsia="Calibri"/>
          <w:b/>
          <w:bCs/>
          <w:iCs/>
          <w:color w:val="000000" w:themeColor="text1"/>
          <w:sz w:val="26"/>
          <w:szCs w:val="26"/>
          <w:lang w:eastAsia="zh-CN" w:bidi="ar"/>
        </w:rPr>
        <w:t xml:space="preserve"> </w:t>
      </w:r>
      <w:r w:rsidR="00A5200F" w:rsidRPr="00A5200F">
        <w:rPr>
          <w:rFonts w:eastAsia="Calibri"/>
          <w:b/>
          <w:bCs/>
          <w:iCs/>
          <w:color w:val="000000" w:themeColor="text1"/>
          <w:sz w:val="26"/>
          <w:szCs w:val="26"/>
          <w:highlight w:val="yellow"/>
          <w:lang w:eastAsia="zh-CN" w:bidi="ar"/>
        </w:rPr>
        <w:t>(xem lại trong luận án)</w:t>
      </w:r>
    </w:p>
    <w:p w:rsidR="00182E04" w:rsidRPr="00201051" w:rsidRDefault="00182E04" w:rsidP="00182E04">
      <w:pPr>
        <w:pStyle w:val="Heading3"/>
        <w:spacing w:before="0" w:after="0" w:line="360" w:lineRule="auto"/>
        <w:jc w:val="both"/>
        <w:rPr>
          <w:rFonts w:ascii="Times New Roman" w:hAnsi="Times New Roman" w:cs="Times New Roman"/>
          <w:b/>
          <w:bCs/>
          <w:i/>
          <w:color w:val="000000" w:themeColor="text1"/>
          <w:sz w:val="26"/>
          <w:szCs w:val="26"/>
        </w:rPr>
      </w:pPr>
      <w:bookmarkStart w:id="25" w:name="_Toc194998828"/>
      <w:r w:rsidRPr="00201051">
        <w:rPr>
          <w:rFonts w:ascii="Times New Roman" w:hAnsi="Times New Roman" w:cs="Times New Roman"/>
          <w:b/>
          <w:bCs/>
          <w:i/>
          <w:color w:val="000000" w:themeColor="text1"/>
          <w:sz w:val="26"/>
          <w:szCs w:val="26"/>
        </w:rPr>
        <w:t>3.2.1</w:t>
      </w:r>
      <w:r w:rsidRPr="00201051">
        <w:rPr>
          <w:rFonts w:ascii="Times New Roman" w:hAnsi="Times New Roman" w:cs="Times New Roman"/>
          <w:b/>
          <w:bCs/>
          <w:i/>
          <w:color w:val="000000" w:themeColor="text1"/>
          <w:sz w:val="26"/>
          <w:szCs w:val="26"/>
        </w:rPr>
        <w:tab/>
        <w:t xml:space="preserve"> Nghiên cứu tác động của niềm tin tiêu dùng lên chỉ số thị trường chứng khoán</w:t>
      </w:r>
      <w:bookmarkEnd w:id="25"/>
    </w:p>
    <w:p w:rsidR="00182E04" w:rsidRPr="00201051" w:rsidRDefault="00182E04" w:rsidP="00182E04">
      <w:pPr>
        <w:spacing w:line="360" w:lineRule="auto"/>
        <w:ind w:firstLine="567"/>
        <w:jc w:val="both"/>
        <w:rPr>
          <w:color w:val="000000" w:themeColor="text1"/>
          <w:sz w:val="26"/>
          <w:szCs w:val="26"/>
        </w:rPr>
      </w:pPr>
      <w:r w:rsidRPr="00201051">
        <w:rPr>
          <w:rFonts w:eastAsia="SimSun"/>
          <w:color w:val="000000" w:themeColor="text1"/>
          <w:sz w:val="26"/>
          <w:szCs w:val="26"/>
        </w:rPr>
        <w:t xml:space="preserve">Các nghiên cứu đã nghiên cứu cho nhóm quốc gia như nghiên cứu của </w:t>
      </w:r>
      <w:r w:rsidRPr="00201051">
        <w:rPr>
          <w:color w:val="000000" w:themeColor="text1"/>
          <w:sz w:val="26"/>
          <w:szCs w:val="26"/>
        </w:rPr>
        <w:t>Hsu et al (2011) sử dụng dữ liệu của 21 quốc gia, nghiên cứu của</w:t>
      </w:r>
      <w:r w:rsidRPr="00201051">
        <w:rPr>
          <w:color w:val="000000" w:themeColor="text1"/>
          <w:sz w:val="26"/>
          <w:szCs w:val="26"/>
          <w:lang w:bidi="ar"/>
        </w:rPr>
        <w:t xml:space="preserve"> Sum (2014) </w:t>
      </w:r>
      <w:r w:rsidRPr="00201051">
        <w:rPr>
          <w:color w:val="000000" w:themeColor="text1"/>
          <w:sz w:val="26"/>
          <w:szCs w:val="26"/>
          <w:shd w:val="clear" w:color="auto" w:fill="FFFFFF"/>
          <w:lang w:eastAsia="zh-CN" w:bidi="ar"/>
        </w:rPr>
        <w:t xml:space="preserve">dựa trên phân tích dữ liệu hàng tháng </w:t>
      </w:r>
      <w:r w:rsidRPr="00201051">
        <w:rPr>
          <w:color w:val="000000" w:themeColor="text1"/>
          <w:sz w:val="26"/>
          <w:szCs w:val="26"/>
          <w:shd w:val="clear" w:color="auto" w:fill="FFFFFF"/>
          <w:lang w:val="vi-VN" w:eastAsia="zh-CN" w:bidi="ar"/>
        </w:rPr>
        <w:t>của</w:t>
      </w:r>
      <w:r w:rsidRPr="00201051">
        <w:rPr>
          <w:color w:val="000000" w:themeColor="text1"/>
          <w:sz w:val="26"/>
          <w:szCs w:val="26"/>
          <w:shd w:val="clear" w:color="auto" w:fill="FFFFFF"/>
          <w:lang w:eastAsia="zh-CN" w:bidi="ar"/>
        </w:rPr>
        <w:t xml:space="preserve"> 31 quốc gia, và 2 bài nghiên cứu đã nghiên cứu riêng cho một quốc gia độc lập riêng lẽ là nghiên cứu của</w:t>
      </w:r>
      <w:r w:rsidRPr="00201051">
        <w:rPr>
          <w:rFonts w:eastAsia="SimSun"/>
          <w:color w:val="000000" w:themeColor="text1"/>
          <w:sz w:val="26"/>
          <w:szCs w:val="26"/>
        </w:rPr>
        <w:t xml:space="preserve"> </w:t>
      </w:r>
      <w:r w:rsidRPr="00201051">
        <w:rPr>
          <w:color w:val="000000" w:themeColor="text1"/>
          <w:sz w:val="26"/>
          <w:szCs w:val="26"/>
        </w:rPr>
        <w:t xml:space="preserve">Afshar (2007) sử dụng dữ liệu của Thổ Nhĩ Kỳ và nghiên cứu của </w:t>
      </w:r>
      <w:r w:rsidRPr="00201051">
        <w:rPr>
          <w:rFonts w:eastAsia="Times"/>
          <w:color w:val="000000" w:themeColor="text1"/>
          <w:sz w:val="26"/>
          <w:szCs w:val="26"/>
          <w:shd w:val="clear" w:color="auto" w:fill="FFFFFF"/>
        </w:rPr>
        <w:t>Balwani et al (2017) sử dụng dữ liệu chứng khoán Ấn Độ đều</w:t>
      </w:r>
      <w:r w:rsidRPr="00201051">
        <w:rPr>
          <w:rFonts w:eastAsia="SimSun"/>
          <w:color w:val="000000" w:themeColor="text1"/>
          <w:sz w:val="26"/>
          <w:szCs w:val="26"/>
        </w:rPr>
        <w:t xml:space="preserve"> cho rằng </w:t>
      </w:r>
      <w:r w:rsidRPr="00201051">
        <w:rPr>
          <w:color w:val="000000" w:themeColor="text1"/>
          <w:sz w:val="26"/>
          <w:szCs w:val="26"/>
        </w:rPr>
        <w:t xml:space="preserve">niềm tin tiêu dùng có tác động tích cực đến thị trường chứng khoán; Còn nghiên cứu của </w:t>
      </w:r>
      <w:r w:rsidR="00234E83" w:rsidRPr="00BF389B">
        <w:rPr>
          <w:color w:val="000000" w:themeColor="text1"/>
          <w:sz w:val="26"/>
          <w:szCs w:val="26"/>
          <w:shd w:val="clear" w:color="auto" w:fill="FFFFFF"/>
        </w:rPr>
        <w:t>Gaspar &amp; Jiaming (2023)</w:t>
      </w:r>
      <w:r w:rsidRPr="00201051">
        <w:rPr>
          <w:bCs/>
          <w:color w:val="000000" w:themeColor="text1"/>
          <w:sz w:val="26"/>
          <w:szCs w:val="26"/>
        </w:rPr>
        <w:t xml:space="preserve"> sử dụng dữ liệu của Châu Âu, Mỹ và Trung Quốc cũng kết luận rằng có mối tương quan tích cực 2 chiều giữa </w:t>
      </w:r>
      <w:r w:rsidRPr="00201051">
        <w:rPr>
          <w:color w:val="000000" w:themeColor="text1"/>
          <w:sz w:val="26"/>
          <w:szCs w:val="26"/>
        </w:rPr>
        <w:t>niềm tin tiêu dùng</w:t>
      </w:r>
      <w:r w:rsidRPr="00201051">
        <w:rPr>
          <w:bCs/>
          <w:color w:val="000000" w:themeColor="text1"/>
          <w:sz w:val="26"/>
          <w:szCs w:val="26"/>
        </w:rPr>
        <w:t xml:space="preserve"> và lợi nhuận thị trường chứng khoán. Tại thị trường Trung Quốc thì chỉ có tác động 1 chiều từ sự thay đổi của CCI có thể giải thích được lợi nhuận cổ phiếu Trung Quốc</w:t>
      </w:r>
      <w:r w:rsidRPr="00201051">
        <w:rPr>
          <w:color w:val="000000" w:themeColor="text1"/>
          <w:sz w:val="26"/>
          <w:szCs w:val="26"/>
          <w:shd w:val="clear" w:color="auto" w:fill="FFFFFF"/>
          <w:lang w:eastAsia="zh-CN" w:bidi="ar"/>
        </w:rPr>
        <w:t>. Nghiên cứu của Nga &amp; Trang (2023), đã sử dụng dữ liệu của 10 quốc gia có thu nhập trung bình để nghiên cứu cũng khẳng định rằng có mối quan hệ 2 chiều giữa niềm tin tiêu dùng và chỉ số thị trường chứng khoán</w:t>
      </w:r>
      <w:r w:rsidRPr="00201051">
        <w:rPr>
          <w:bCs/>
          <w:color w:val="000000" w:themeColor="text1"/>
          <w:sz w:val="26"/>
          <w:szCs w:val="26"/>
        </w:rPr>
        <w:t>. Các nghiên cứu này cho thấy k</w:t>
      </w:r>
      <w:r w:rsidRPr="00201051">
        <w:rPr>
          <w:color w:val="000000" w:themeColor="text1"/>
          <w:sz w:val="26"/>
          <w:szCs w:val="26"/>
        </w:rPr>
        <w:t xml:space="preserve">hi người tiêu dùng tin tưởng vào ý kiến riêng của họ, đồng thời họ có niềm tin mãnh liệt và thái độ lạc quan đối với tình hình kinh doanh hoặc đầu tư trong tương lai, đồng thời dựa vào kỳ vọng tích cực về điều kiện kinh tế trong tương lai, người tiêu dùng sẽ có động lực đầu tư vào thị trường chứng khoán. Riêng nghiên cứu của Hsu et </w:t>
      </w:r>
      <w:r w:rsidRPr="00201051">
        <w:rPr>
          <w:color w:val="000000" w:themeColor="text1"/>
          <w:sz w:val="26"/>
          <w:szCs w:val="26"/>
        </w:rPr>
        <w:lastRenderedPageBreak/>
        <w:t xml:space="preserve">al (2011) chỉ xét mối quan hệ ngắn hạn giữa CCI và SMI. Cũng như </w:t>
      </w:r>
      <w:r w:rsidR="00B032DF" w:rsidRPr="00201051">
        <w:rPr>
          <w:rFonts w:eastAsia="Courier New"/>
          <w:color w:val="FF0000"/>
          <w:sz w:val="26"/>
          <w:szCs w:val="26"/>
          <w:shd w:val="clear" w:color="auto" w:fill="FFFFFF"/>
        </w:rPr>
        <w:t>Koy</w:t>
      </w:r>
      <w:r w:rsidRPr="00201051">
        <w:rPr>
          <w:rFonts w:eastAsia="Courier New"/>
          <w:color w:val="FF0000"/>
          <w:sz w:val="26"/>
          <w:szCs w:val="26"/>
          <w:shd w:val="clear" w:color="auto" w:fill="FFFFFF"/>
        </w:rPr>
        <w:t xml:space="preserve"> &amp; Akkaya (20</w:t>
      </w:r>
      <w:r w:rsidRPr="00201051">
        <w:rPr>
          <w:rFonts w:eastAsia="Courier New"/>
          <w:color w:val="000000" w:themeColor="text1"/>
          <w:sz w:val="26"/>
          <w:szCs w:val="26"/>
          <w:shd w:val="clear" w:color="auto" w:fill="FFFFFF"/>
        </w:rPr>
        <w:t>17)</w:t>
      </w:r>
      <w:r w:rsidRPr="00201051">
        <w:rPr>
          <w:color w:val="000000" w:themeColor="text1"/>
          <w:sz w:val="26"/>
          <w:szCs w:val="26"/>
        </w:rPr>
        <w:t>, tác giả nghiên cứu trong giai đoạn thị trường giảm và cho rằng sự bi quan của thị trường có tác động cùng chiều đến lợi nhuận của cổ phiếu. Ngoài ra, 4 nghiên cứu đến từ Việt Nam là Nam &amp; Nga (2016), Tài (2016) và Toàn (2018), Nga &amp; Trang (2023) mặc dù sử dụng mô hình khác nhau và dữ liệu cho mô hình cũng khác nhau, nhưng kết quả cũng khẳng định rằng tâm lý nhà đầu tư tác động tích cực tới sự ổn định của thị trường chứng khoán Việt Nam. Đặc biệt, nghiên cứu của Bannigidadmath (2020) chỉ nghiên cứu 9</w:t>
      </w:r>
      <w:r w:rsidRPr="00201051">
        <w:rPr>
          <w:rFonts w:eastAsia="Times"/>
          <w:color w:val="000000" w:themeColor="text1"/>
          <w:sz w:val="26"/>
          <w:szCs w:val="26"/>
          <w:lang w:eastAsia="zh-CN" w:bidi="ar"/>
        </w:rPr>
        <w:t xml:space="preserve"> ngành của Indonesia và cho rằng n</w:t>
      </w:r>
      <w:r w:rsidRPr="00201051">
        <w:rPr>
          <w:color w:val="000000" w:themeColor="text1"/>
          <w:sz w:val="26"/>
          <w:szCs w:val="26"/>
        </w:rPr>
        <w:t xml:space="preserve">hững thay đổi có độ trễ trong tâm lý người tiêu dùng sẽ dự đoán tích cực đến thị trường chứng khoán của ba ngành là dầu, khí đốt, hàng tiêu dùng và dịch vụ tiêu dùng. </w:t>
      </w:r>
    </w:p>
    <w:p w:rsidR="00182E04" w:rsidRPr="00201051" w:rsidRDefault="00182E04" w:rsidP="00182E04">
      <w:pPr>
        <w:shd w:val="clear" w:color="auto" w:fill="FFFFFF"/>
        <w:spacing w:line="360" w:lineRule="auto"/>
        <w:ind w:firstLine="567"/>
        <w:jc w:val="both"/>
        <w:rPr>
          <w:color w:val="000000" w:themeColor="text1"/>
          <w:sz w:val="26"/>
          <w:szCs w:val="26"/>
        </w:rPr>
      </w:pPr>
      <w:r w:rsidRPr="00201051">
        <w:rPr>
          <w:color w:val="000000" w:themeColor="text1"/>
          <w:sz w:val="26"/>
          <w:szCs w:val="26"/>
        </w:rPr>
        <w:t xml:space="preserve">Bên cạnh đó, Nghiên cứu </w:t>
      </w:r>
      <w:r w:rsidRPr="00201051">
        <w:rPr>
          <w:color w:val="FF0000"/>
          <w:sz w:val="26"/>
          <w:szCs w:val="26"/>
        </w:rPr>
        <w:t xml:space="preserve">Fisher </w:t>
      </w:r>
      <w:r w:rsidR="00234E83">
        <w:rPr>
          <w:color w:val="FF0000"/>
          <w:sz w:val="26"/>
          <w:szCs w:val="26"/>
        </w:rPr>
        <w:t>&amp;</w:t>
      </w:r>
      <w:r w:rsidRPr="00201051">
        <w:rPr>
          <w:color w:val="FF0000"/>
          <w:sz w:val="26"/>
          <w:szCs w:val="26"/>
        </w:rPr>
        <w:t xml:space="preserve"> Statman (2003</w:t>
      </w:r>
      <w:r w:rsidRPr="00201051">
        <w:rPr>
          <w:color w:val="000000" w:themeColor="text1"/>
          <w:sz w:val="26"/>
          <w:szCs w:val="26"/>
        </w:rPr>
        <w:t>) cho rằng CCI tác động ngược chiều đến SMI. Đặc biệt trong nghiên cứu của Baker</w:t>
      </w:r>
      <w:r w:rsidR="00B032DF" w:rsidRPr="00201051">
        <w:rPr>
          <w:color w:val="000000" w:themeColor="text1"/>
          <w:sz w:val="26"/>
          <w:szCs w:val="26"/>
        </w:rPr>
        <w:t xml:space="preserve"> </w:t>
      </w:r>
      <w:r w:rsidRPr="00201051">
        <w:rPr>
          <w:color w:val="000000" w:themeColor="text1"/>
          <w:sz w:val="26"/>
          <w:szCs w:val="26"/>
          <w:lang w:val="vi-VN"/>
        </w:rPr>
        <w:t xml:space="preserve">&amp; </w:t>
      </w:r>
      <w:r w:rsidRPr="00201051">
        <w:rPr>
          <w:color w:val="000000" w:themeColor="text1"/>
          <w:sz w:val="26"/>
          <w:szCs w:val="26"/>
          <w:shd w:val="clear" w:color="auto" w:fill="FFFFFF"/>
          <w:lang w:eastAsia="zh-CN" w:bidi="ar"/>
        </w:rPr>
        <w:t xml:space="preserve">Wurgler </w:t>
      </w:r>
      <w:r w:rsidRPr="00201051">
        <w:rPr>
          <w:color w:val="000000" w:themeColor="text1"/>
          <w:sz w:val="26"/>
          <w:szCs w:val="26"/>
        </w:rPr>
        <w:t>(2006) cho rằng khi tâm lý thấp thì các cổ phiếu nhỏ kiếm được lợi nhuận, nhưng khi tâm lý cao thì không xảy ra. Ngoài ra, trong một nghiên cứu tại Việt Nam thì Anh (2020) đã nghiên cứu dữ liệu thị trường chứng khoán Việt Nam giai đoạn dịch COVID-19 và kết luận rằng yếu tố tâm lý người tiê</w:t>
      </w:r>
      <w:r w:rsidR="00B032DF" w:rsidRPr="00201051">
        <w:rPr>
          <w:color w:val="000000" w:themeColor="text1"/>
          <w:sz w:val="26"/>
          <w:szCs w:val="26"/>
        </w:rPr>
        <w:t xml:space="preserve">u dùng giai đoạn dịch COVID-19 </w:t>
      </w:r>
      <w:r w:rsidRPr="00201051">
        <w:rPr>
          <w:color w:val="000000" w:themeColor="text1"/>
          <w:sz w:val="26"/>
          <w:szCs w:val="26"/>
        </w:rPr>
        <w:t>có tác động ngược chiều tới thị trường chứng khoán Việt Nam.</w:t>
      </w:r>
    </w:p>
    <w:p w:rsidR="00182E04" w:rsidRPr="00201051" w:rsidRDefault="00182E04" w:rsidP="00182E04">
      <w:pPr>
        <w:pStyle w:val="NormalWeb"/>
        <w:tabs>
          <w:tab w:val="left" w:pos="0"/>
          <w:tab w:val="left" w:pos="567"/>
        </w:tabs>
        <w:spacing w:before="0" w:beforeAutospacing="0" w:after="0" w:afterAutospacing="0" w:line="360" w:lineRule="auto"/>
        <w:ind w:firstLine="567"/>
        <w:rPr>
          <w:rFonts w:eastAsia="SimSun"/>
          <w:color w:val="000000" w:themeColor="text1"/>
          <w:sz w:val="26"/>
          <w:szCs w:val="26"/>
        </w:rPr>
      </w:pPr>
      <w:r w:rsidRPr="00201051">
        <w:rPr>
          <w:color w:val="000000" w:themeColor="text1"/>
          <w:sz w:val="26"/>
          <w:szCs w:val="26"/>
        </w:rPr>
        <w:t xml:space="preserve">Ngoài những nghiên cứu cho rằng niềm tin tiêu dùng có tác động đến SMI thì nghiên cứu của </w:t>
      </w:r>
      <w:r w:rsidRPr="00201051">
        <w:rPr>
          <w:color w:val="FF0000"/>
          <w:sz w:val="26"/>
          <w:szCs w:val="26"/>
        </w:rPr>
        <w:t>Zandweghe (2019</w:t>
      </w:r>
      <w:r w:rsidRPr="00201051">
        <w:rPr>
          <w:color w:val="000000" w:themeColor="text1"/>
          <w:sz w:val="26"/>
          <w:szCs w:val="26"/>
        </w:rPr>
        <w:t>) lại cho rằng những thay đổi trong niềm tin không dự đoán những thay đổi trong giá cổ phiếu và nghiên cứu của Bremmer (2008) cũng cho rằng niềm tin tiêu dùng không ảnh hưởng đến giá cổ phiếu.</w:t>
      </w:r>
    </w:p>
    <w:p w:rsidR="00182E04" w:rsidRPr="00201051" w:rsidRDefault="00182E04" w:rsidP="00182E04">
      <w:pPr>
        <w:pStyle w:val="CommentText"/>
        <w:spacing w:after="0" w:line="360" w:lineRule="auto"/>
        <w:jc w:val="both"/>
        <w:outlineLvl w:val="2"/>
        <w:rPr>
          <w:rFonts w:ascii="Times New Roman" w:hAnsi="Times New Roman" w:hint="default"/>
          <w:b/>
          <w:bCs/>
          <w:i/>
          <w:color w:val="000000" w:themeColor="text1"/>
          <w:sz w:val="26"/>
          <w:szCs w:val="26"/>
        </w:rPr>
      </w:pPr>
      <w:bookmarkStart w:id="26" w:name="_Toc150800365"/>
      <w:bookmarkStart w:id="27" w:name="_Toc145830151"/>
      <w:bookmarkStart w:id="28" w:name="_Toc15240"/>
      <w:bookmarkStart w:id="29" w:name="_Toc1935"/>
      <w:bookmarkStart w:id="30" w:name="_Toc10555"/>
      <w:bookmarkStart w:id="31" w:name="_Toc177939973"/>
      <w:bookmarkStart w:id="32" w:name="_Toc194998829"/>
      <w:r w:rsidRPr="00201051">
        <w:rPr>
          <w:rFonts w:ascii="Times New Roman" w:hAnsi="Times New Roman" w:hint="default"/>
          <w:b/>
          <w:bCs/>
          <w:i/>
          <w:color w:val="000000" w:themeColor="text1"/>
          <w:sz w:val="26"/>
          <w:szCs w:val="26"/>
        </w:rPr>
        <w:t>3.2.2</w:t>
      </w:r>
      <w:r w:rsidRPr="00201051">
        <w:rPr>
          <w:rFonts w:ascii="Times New Roman" w:hAnsi="Times New Roman" w:hint="default"/>
          <w:b/>
          <w:bCs/>
          <w:i/>
          <w:color w:val="000000" w:themeColor="text1"/>
          <w:sz w:val="26"/>
          <w:szCs w:val="26"/>
        </w:rPr>
        <w:tab/>
        <w:t xml:space="preserve"> Nghiên cứu </w:t>
      </w:r>
      <w:bookmarkEnd w:id="26"/>
      <w:bookmarkEnd w:id="27"/>
      <w:bookmarkEnd w:id="28"/>
      <w:bookmarkEnd w:id="29"/>
      <w:bookmarkEnd w:id="30"/>
      <w:r w:rsidRPr="00201051">
        <w:rPr>
          <w:rFonts w:ascii="Times New Roman" w:hAnsi="Times New Roman" w:hint="default"/>
          <w:b/>
          <w:bCs/>
          <w:i/>
          <w:color w:val="000000" w:themeColor="text1"/>
          <w:sz w:val="26"/>
          <w:szCs w:val="26"/>
        </w:rPr>
        <w:t>tác động của chỉ số thị trường chứng khoán lên niềm tin tiêu dùng</w:t>
      </w:r>
      <w:bookmarkEnd w:id="31"/>
      <w:bookmarkEnd w:id="32"/>
    </w:p>
    <w:p w:rsidR="00182E04" w:rsidRDefault="00182E04" w:rsidP="00182E04">
      <w:pPr>
        <w:pStyle w:val="NormalWeb"/>
        <w:tabs>
          <w:tab w:val="left" w:pos="0"/>
          <w:tab w:val="left" w:pos="567"/>
        </w:tabs>
        <w:spacing w:before="0" w:beforeAutospacing="0" w:after="0" w:afterAutospacing="0" w:line="360" w:lineRule="auto"/>
        <w:ind w:firstLine="567"/>
        <w:rPr>
          <w:color w:val="000000" w:themeColor="text1"/>
          <w:sz w:val="26"/>
          <w:szCs w:val="26"/>
        </w:rPr>
      </w:pPr>
      <w:r w:rsidRPr="00201051">
        <w:rPr>
          <w:color w:val="000000" w:themeColor="text1"/>
          <w:sz w:val="26"/>
          <w:szCs w:val="26"/>
        </w:rPr>
        <w:tab/>
        <w:t xml:space="preserve">Hầu hết các nghiên cứu đều cho rằng SMI đều tác động cùng chiều lên niềm tin tiêu dùng, chẳng hạn như nghiên cứu của </w:t>
      </w:r>
      <w:r w:rsidRPr="00201051">
        <w:rPr>
          <w:rFonts w:eastAsia="Courier New"/>
          <w:color w:val="000000" w:themeColor="text1"/>
          <w:sz w:val="26"/>
          <w:szCs w:val="26"/>
          <w:shd w:val="clear" w:color="auto" w:fill="FFFFFF"/>
        </w:rPr>
        <w:t>Jansen &amp; Nahuis (2003)</w:t>
      </w:r>
      <w:r w:rsidRPr="00201051">
        <w:rPr>
          <w:color w:val="000000" w:themeColor="text1"/>
          <w:sz w:val="26"/>
          <w:szCs w:val="26"/>
        </w:rPr>
        <w:t xml:space="preserve"> sử dụng dữ liệu của 11 quốc gia Châu Âu, nghiên cứu của Otoo </w:t>
      </w:r>
      <w:r w:rsidRPr="00201051">
        <w:rPr>
          <w:rFonts w:eastAsia="NotoSansMono-Regular"/>
          <w:color w:val="000000" w:themeColor="text1"/>
          <w:sz w:val="26"/>
          <w:szCs w:val="26"/>
          <w:lang w:val="vi-VN"/>
        </w:rPr>
        <w:t>(1999)</w:t>
      </w:r>
      <w:r w:rsidRPr="00201051">
        <w:rPr>
          <w:color w:val="000000" w:themeColor="text1"/>
          <w:sz w:val="26"/>
          <w:szCs w:val="26"/>
        </w:rPr>
        <w:t xml:space="preserve"> sử dụng dữ liệu tại Mỹ, nghiên cứu của </w:t>
      </w:r>
      <w:r w:rsidR="00B032DF" w:rsidRPr="00201051">
        <w:rPr>
          <w:color w:val="000000" w:themeColor="text1"/>
          <w:sz w:val="26"/>
          <w:szCs w:val="26"/>
        </w:rPr>
        <w:t xml:space="preserve">Bremmer </w:t>
      </w:r>
      <w:r w:rsidRPr="00201051">
        <w:rPr>
          <w:color w:val="000000" w:themeColor="text1"/>
          <w:sz w:val="26"/>
          <w:szCs w:val="26"/>
        </w:rPr>
        <w:t>(2008); Zandweghe (2019) sử dụng chỉ số S&amp;P 500 và chỉ số tâm lý người tiêu dùng của Đại học Mic</w:t>
      </w:r>
      <w:r w:rsidR="00A5200F">
        <w:rPr>
          <w:color w:val="000000" w:themeColor="text1"/>
          <w:sz w:val="26"/>
          <w:szCs w:val="26"/>
        </w:rPr>
        <w:t>higan. Đặc biệt nghiên cứu Tuấn &amp; Phương</w:t>
      </w:r>
      <w:r w:rsidRPr="00201051">
        <w:rPr>
          <w:color w:val="000000" w:themeColor="text1"/>
          <w:sz w:val="26"/>
          <w:szCs w:val="26"/>
        </w:rPr>
        <w:t xml:space="preserve"> (2016) có nghiên cứu thêm trường hợp khi xu hướng thị trường giảm điểm, hành vi bầy đàn được biểu hiện với mức độ mạnh hơn so với lúc thị trường tăng điểm. </w:t>
      </w:r>
    </w:p>
    <w:p w:rsidR="00063091" w:rsidRPr="00201051" w:rsidRDefault="00182E04" w:rsidP="006E6046">
      <w:pPr>
        <w:pStyle w:val="Heading2"/>
        <w:numPr>
          <w:ilvl w:val="1"/>
          <w:numId w:val="8"/>
        </w:numPr>
        <w:spacing w:before="0" w:after="0" w:line="360" w:lineRule="auto"/>
        <w:ind w:left="0" w:firstLine="0"/>
        <w:jc w:val="both"/>
        <w:rPr>
          <w:rFonts w:ascii="Times New Roman" w:hAnsi="Times New Roman" w:cs="Times New Roman"/>
          <w:b/>
          <w:color w:val="000000" w:themeColor="text1"/>
          <w:sz w:val="26"/>
          <w:szCs w:val="26"/>
        </w:rPr>
      </w:pPr>
      <w:bookmarkStart w:id="33" w:name="_Toc194998830"/>
      <w:r w:rsidRPr="00201051">
        <w:rPr>
          <w:rFonts w:ascii="Times New Roman" w:hAnsi="Times New Roman" w:cs="Times New Roman"/>
          <w:b/>
          <w:color w:val="000000" w:themeColor="text1"/>
          <w:sz w:val="26"/>
          <w:szCs w:val="26"/>
        </w:rPr>
        <w:lastRenderedPageBreak/>
        <w:t>Phân tích mối quan hệ giữa chỉ số thị trường chứng khoán và niềm tin tiêu dùng tại các quốc gia có thu nhập trung bình.</w:t>
      </w:r>
      <w:bookmarkStart w:id="34" w:name="_Toc194998833"/>
      <w:bookmarkEnd w:id="33"/>
    </w:p>
    <w:p w:rsidR="00063091" w:rsidRPr="00201051" w:rsidRDefault="006E6046" w:rsidP="00063091">
      <w:pPr>
        <w:pStyle w:val="ListParagraph"/>
        <w:spacing w:after="0" w:line="360" w:lineRule="auto"/>
        <w:ind w:left="0"/>
        <w:outlineLvl w:val="1"/>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3.3</w:t>
      </w:r>
      <w:r w:rsidR="00B25316" w:rsidRPr="00201051">
        <w:rPr>
          <w:rFonts w:ascii="Times New Roman" w:hAnsi="Times New Roman" w:cs="Times New Roman"/>
          <w:b/>
          <w:color w:val="000000" w:themeColor="text1"/>
          <w:sz w:val="26"/>
          <w:szCs w:val="26"/>
        </w:rPr>
        <w:t xml:space="preserve">.1. </w:t>
      </w:r>
      <w:r w:rsidR="00063091" w:rsidRPr="00201051">
        <w:rPr>
          <w:rFonts w:ascii="Times New Roman" w:hAnsi="Times New Roman" w:cs="Times New Roman"/>
          <w:b/>
          <w:color w:val="000000" w:themeColor="text1"/>
          <w:sz w:val="26"/>
          <w:szCs w:val="26"/>
        </w:rPr>
        <w:t>Một số kiểm định mô hình</w:t>
      </w:r>
    </w:p>
    <w:p w:rsidR="00063091" w:rsidRPr="00201051" w:rsidRDefault="00B25316" w:rsidP="00063091">
      <w:pPr>
        <w:spacing w:line="360" w:lineRule="auto"/>
        <w:rPr>
          <w:color w:val="000000" w:themeColor="text1"/>
          <w:sz w:val="26"/>
          <w:szCs w:val="26"/>
          <w:lang w:val="vi-VN"/>
        </w:rPr>
      </w:pPr>
      <w:r w:rsidRPr="00201051">
        <w:rPr>
          <w:color w:val="000000" w:themeColor="text1"/>
          <w:sz w:val="26"/>
          <w:szCs w:val="26"/>
        </w:rPr>
        <w:t>(i) K</w:t>
      </w:r>
      <w:r w:rsidR="00063091" w:rsidRPr="00201051">
        <w:rPr>
          <w:color w:val="000000" w:themeColor="text1"/>
          <w:sz w:val="26"/>
          <w:szCs w:val="26"/>
          <w:lang w:val="vi-VN"/>
        </w:rPr>
        <w:t xml:space="preserve">iểm định Pesaran </w:t>
      </w:r>
      <w:r w:rsidR="00063091" w:rsidRPr="00201051">
        <w:rPr>
          <w:color w:val="000000" w:themeColor="text1"/>
          <w:sz w:val="26"/>
          <w:szCs w:val="26"/>
        </w:rPr>
        <w:t>(2007)</w:t>
      </w:r>
      <w:r w:rsidR="00063091" w:rsidRPr="00201051">
        <w:rPr>
          <w:color w:val="000000" w:themeColor="text1"/>
          <w:sz w:val="26"/>
          <w:szCs w:val="26"/>
          <w:lang w:val="vi-VN"/>
        </w:rPr>
        <w:t xml:space="preserve"> để kiểm đị</w:t>
      </w:r>
      <w:r w:rsidR="00063091" w:rsidRPr="00201051">
        <w:rPr>
          <w:color w:val="000000" w:themeColor="text1"/>
          <w:sz w:val="26"/>
          <w:szCs w:val="26"/>
        </w:rPr>
        <w:t>n</w:t>
      </w:r>
      <w:r w:rsidR="00063091" w:rsidRPr="00201051">
        <w:rPr>
          <w:color w:val="000000" w:themeColor="text1"/>
          <w:sz w:val="26"/>
          <w:szCs w:val="26"/>
          <w:lang w:val="vi-VN"/>
        </w:rPr>
        <w:t xml:space="preserve">h sự phụ thuộc chéo của dữ liệu. Kết quả </w:t>
      </w:r>
      <w:r w:rsidRPr="00201051">
        <w:rPr>
          <w:color w:val="000000" w:themeColor="text1"/>
          <w:sz w:val="26"/>
          <w:szCs w:val="26"/>
        </w:rPr>
        <w:t>bảng 3</w:t>
      </w:r>
      <w:r w:rsidR="006E6046">
        <w:rPr>
          <w:color w:val="000000" w:themeColor="text1"/>
          <w:sz w:val="26"/>
          <w:szCs w:val="26"/>
        </w:rPr>
        <w:t>.3</w:t>
      </w:r>
      <w:r w:rsidR="00063091" w:rsidRPr="00201051">
        <w:rPr>
          <w:color w:val="000000" w:themeColor="text1"/>
          <w:sz w:val="26"/>
          <w:szCs w:val="26"/>
          <w:vertAlign w:val="superscript"/>
        </w:rPr>
        <w:t xml:space="preserve"> </w:t>
      </w:r>
      <w:r w:rsidR="00063091" w:rsidRPr="00201051">
        <w:rPr>
          <w:color w:val="000000" w:themeColor="text1"/>
          <w:sz w:val="26"/>
          <w:szCs w:val="26"/>
          <w:lang w:val="vi-VN"/>
        </w:rPr>
        <w:t>như sau:</w:t>
      </w:r>
    </w:p>
    <w:p w:rsidR="00063091" w:rsidRPr="00201051" w:rsidRDefault="00063091" w:rsidP="00063091">
      <w:pPr>
        <w:spacing w:line="360" w:lineRule="auto"/>
        <w:jc w:val="center"/>
        <w:rPr>
          <w:i/>
          <w:color w:val="000000" w:themeColor="text1"/>
          <w:sz w:val="26"/>
          <w:szCs w:val="26"/>
        </w:rPr>
      </w:pPr>
      <w:r w:rsidRPr="00201051">
        <w:rPr>
          <w:rFonts w:eastAsia="Calibri"/>
          <w:i/>
          <w:noProof/>
          <w:color w:val="000000" w:themeColor="text1"/>
          <w:sz w:val="26"/>
          <w:szCs w:val="26"/>
        </w:rPr>
        <mc:AlternateContent>
          <mc:Choice Requires="wps">
            <w:drawing>
              <wp:anchor distT="45720" distB="45720" distL="114300" distR="114300" simplePos="0" relativeHeight="251662336" behindDoc="1" locked="0" layoutInCell="1" allowOverlap="1" wp14:anchorId="6A9920CF" wp14:editId="0F8C8496">
                <wp:simplePos x="0" y="0"/>
                <wp:positionH relativeFrom="column">
                  <wp:posOffset>-56202</wp:posOffset>
                </wp:positionH>
                <wp:positionV relativeFrom="page">
                  <wp:posOffset>10024230</wp:posOffset>
                </wp:positionV>
                <wp:extent cx="1268730" cy="339090"/>
                <wp:effectExtent l="0" t="0" r="0" b="3810"/>
                <wp:wrapTight wrapText="bothSides">
                  <wp:wrapPolygon edited="0">
                    <wp:start x="973" y="0"/>
                    <wp:lineTo x="973" y="20629"/>
                    <wp:lineTo x="20432" y="20629"/>
                    <wp:lineTo x="20432" y="0"/>
                    <wp:lineTo x="973" y="0"/>
                  </wp:wrapPolygon>
                </wp:wrapTight>
                <wp:docPr id="11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8730" cy="339090"/>
                        </a:xfrm>
                        <a:prstGeom prst="rect">
                          <a:avLst/>
                        </a:prstGeom>
                        <a:noFill/>
                        <a:ln w="9525">
                          <a:noFill/>
                          <a:miter lim="800000"/>
                          <a:headEnd/>
                          <a:tailEnd/>
                        </a:ln>
                      </wps:spPr>
                      <wps:txbx>
                        <w:txbxContent>
                          <w:p w:rsidR="00A5200F" w:rsidRPr="00053E49" w:rsidRDefault="00A5200F" w:rsidP="00063091">
                            <w:pPr>
                              <w:pBdr>
                                <w:top w:val="single" w:sz="4" w:space="1" w:color="auto"/>
                              </w:pBdr>
                              <w:rPr>
                                <w:i/>
                                <w:sz w:val="16"/>
                                <w:szCs w:val="16"/>
                              </w:rPr>
                            </w:pPr>
                            <w:r>
                              <w:rPr>
                                <w:i/>
                                <w:sz w:val="16"/>
                                <w:szCs w:val="16"/>
                                <w:vertAlign w:val="superscript"/>
                              </w:rPr>
                              <w:t>4</w:t>
                            </w:r>
                            <w:r>
                              <w:rPr>
                                <w:i/>
                                <w:sz w:val="16"/>
                                <w:szCs w:val="16"/>
                              </w:rPr>
                              <w:t xml:space="preserve"> : Xem thêm phụ lục 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9920CF" id="_x0000_t202" coordsize="21600,21600" o:spt="202" path="m,l,21600r21600,l21600,xe">
                <v:stroke joinstyle="miter"/>
                <v:path gradientshapeok="t" o:connecttype="rect"/>
              </v:shapetype>
              <v:shape id="Text Box 2" o:spid="_x0000_s1026" type="#_x0000_t202" style="position:absolute;left:0;text-align:left;margin-left:-4.45pt;margin-top:789.3pt;width:99.9pt;height:26.7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" filled="f" stroked="f">
                <v:textbox>
                  <w:txbxContent>
                    <w:p w:rsidR="00A5200F" w:rsidRPr="00053E49" w:rsidRDefault="00A5200F" w:rsidP="00063091">
                      <w:pPr>
                        <w:pBdr>
                          <w:top w:val="single" w:sz="4" w:space="1" w:color="auto"/>
                        </w:pBdr>
                        <w:rPr>
                          <w:i/>
                          <w:sz w:val="16"/>
                          <w:szCs w:val="16"/>
                        </w:rPr>
                      </w:pPr>
                      <w:proofErr w:type="gramStart"/>
                      <w:r>
                        <w:rPr>
                          <w:i/>
                          <w:sz w:val="16"/>
                          <w:szCs w:val="16"/>
                          <w:vertAlign w:val="superscript"/>
                        </w:rPr>
                        <w:t>4</w:t>
                      </w:r>
                      <w:r>
                        <w:rPr>
                          <w:i/>
                          <w:sz w:val="16"/>
                          <w:szCs w:val="16"/>
                        </w:rPr>
                        <w:t xml:space="preserve"> :</w:t>
                      </w:r>
                      <w:proofErr w:type="gramEnd"/>
                      <w:r>
                        <w:rPr>
                          <w:i/>
                          <w:sz w:val="16"/>
                          <w:szCs w:val="16"/>
                        </w:rPr>
                        <w:t xml:space="preserve"> Xem thêm phụ lục 4</w:t>
                      </w:r>
                    </w:p>
                  </w:txbxContent>
                </v:textbox>
                <w10:wrap type="tight" anchory="page"/>
              </v:shape>
            </w:pict>
          </mc:Fallback>
        </mc:AlternateContent>
      </w:r>
      <w:r w:rsidR="00B25316" w:rsidRPr="00201051">
        <w:rPr>
          <w:i/>
          <w:color w:val="000000" w:themeColor="text1"/>
          <w:sz w:val="26"/>
          <w:szCs w:val="26"/>
        </w:rPr>
        <w:t>Bảng 3</w:t>
      </w:r>
      <w:r w:rsidR="006E6046">
        <w:rPr>
          <w:i/>
          <w:color w:val="000000" w:themeColor="text1"/>
          <w:sz w:val="26"/>
          <w:szCs w:val="26"/>
        </w:rPr>
        <w:t>.3</w:t>
      </w:r>
      <w:r w:rsidRPr="00201051">
        <w:rPr>
          <w:i/>
          <w:color w:val="000000" w:themeColor="text1"/>
          <w:sz w:val="26"/>
          <w:szCs w:val="26"/>
        </w:rPr>
        <w:t>: Kiểm định sự phụ thuộc chéo của các biến</w:t>
      </w:r>
    </w:p>
    <w:tbl>
      <w:tblPr>
        <w:tblStyle w:val="TableGrid"/>
        <w:tblW w:w="9209" w:type="dxa"/>
        <w:tblLook w:val="04A0" w:firstRow="1" w:lastRow="0" w:firstColumn="1" w:lastColumn="0" w:noHBand="0" w:noVBand="1"/>
      </w:tblPr>
      <w:tblGrid>
        <w:gridCol w:w="1372"/>
        <w:gridCol w:w="1283"/>
        <w:gridCol w:w="1281"/>
        <w:gridCol w:w="1284"/>
        <w:gridCol w:w="1284"/>
        <w:gridCol w:w="1282"/>
        <w:gridCol w:w="1423"/>
      </w:tblGrid>
      <w:tr w:rsidR="00063091" w:rsidRPr="00201051" w:rsidTr="00063091">
        <w:tc>
          <w:tcPr>
            <w:tcW w:w="1372" w:type="dxa"/>
            <w:vMerge w:val="restart"/>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Biến</w:t>
            </w:r>
          </w:p>
        </w:tc>
        <w:tc>
          <w:tcPr>
            <w:tcW w:w="2564" w:type="dxa"/>
            <w:gridSpan w:val="2"/>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Trường hợp 1</w:t>
            </w:r>
          </w:p>
        </w:tc>
        <w:tc>
          <w:tcPr>
            <w:tcW w:w="2568" w:type="dxa"/>
            <w:gridSpan w:val="2"/>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Trường hợp 2</w:t>
            </w:r>
          </w:p>
        </w:tc>
        <w:tc>
          <w:tcPr>
            <w:tcW w:w="2705" w:type="dxa"/>
            <w:gridSpan w:val="2"/>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Trường hợp 3</w:t>
            </w:r>
          </w:p>
        </w:tc>
      </w:tr>
      <w:tr w:rsidR="00063091" w:rsidRPr="00201051" w:rsidTr="00063091">
        <w:tc>
          <w:tcPr>
            <w:tcW w:w="1372" w:type="dxa"/>
            <w:vMerge/>
          </w:tcPr>
          <w:p w:rsidR="00063091" w:rsidRPr="00201051" w:rsidRDefault="00063091" w:rsidP="00063091">
            <w:pPr>
              <w:jc w:val="center"/>
              <w:rPr>
                <w:b/>
                <w:color w:val="000000" w:themeColor="text1"/>
                <w:sz w:val="26"/>
                <w:szCs w:val="26"/>
                <w:lang w:val="vi-VN"/>
              </w:rPr>
            </w:pPr>
          </w:p>
        </w:tc>
        <w:tc>
          <w:tcPr>
            <w:tcW w:w="1283" w:type="dxa"/>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Nhóm 1A</w:t>
            </w:r>
          </w:p>
        </w:tc>
        <w:tc>
          <w:tcPr>
            <w:tcW w:w="1281" w:type="dxa"/>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Nhóm 1B</w:t>
            </w:r>
          </w:p>
        </w:tc>
        <w:tc>
          <w:tcPr>
            <w:tcW w:w="1284" w:type="dxa"/>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Nhóm 2A</w:t>
            </w:r>
          </w:p>
        </w:tc>
        <w:tc>
          <w:tcPr>
            <w:tcW w:w="1284" w:type="dxa"/>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Nhóm 2B</w:t>
            </w:r>
          </w:p>
        </w:tc>
        <w:tc>
          <w:tcPr>
            <w:tcW w:w="1282" w:type="dxa"/>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Nhóm 3A</w:t>
            </w:r>
          </w:p>
        </w:tc>
        <w:tc>
          <w:tcPr>
            <w:tcW w:w="1423" w:type="dxa"/>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Nhóm 3B</w:t>
            </w:r>
          </w:p>
        </w:tc>
      </w:tr>
      <w:tr w:rsidR="00063091" w:rsidRPr="00201051" w:rsidTr="00063091">
        <w:tc>
          <w:tcPr>
            <w:tcW w:w="1372" w:type="dxa"/>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CCI</w:t>
            </w:r>
          </w:p>
        </w:tc>
        <w:tc>
          <w:tcPr>
            <w:tcW w:w="1283" w:type="dxa"/>
          </w:tcPr>
          <w:p w:rsidR="00063091" w:rsidRPr="00201051" w:rsidRDefault="00063091" w:rsidP="00063091">
            <w:pPr>
              <w:rPr>
                <w:color w:val="000000" w:themeColor="text1"/>
                <w:sz w:val="26"/>
                <w:szCs w:val="26"/>
              </w:rPr>
            </w:pPr>
            <w:r w:rsidRPr="00201051">
              <w:rPr>
                <w:color w:val="000000" w:themeColor="text1"/>
                <w:sz w:val="26"/>
                <w:szCs w:val="26"/>
                <w:lang w:val="vi-VN"/>
              </w:rPr>
              <w:t>Không phụ thuộc chéo</w:t>
            </w:r>
            <w:r w:rsidRPr="00201051">
              <w:rPr>
                <w:color w:val="000000" w:themeColor="text1"/>
                <w:sz w:val="26"/>
                <w:szCs w:val="26"/>
              </w:rPr>
              <w:t>.</w:t>
            </w:r>
          </w:p>
        </w:tc>
        <w:tc>
          <w:tcPr>
            <w:tcW w:w="1281" w:type="dxa"/>
          </w:tcPr>
          <w:p w:rsidR="00063091" w:rsidRPr="00201051" w:rsidRDefault="00063091" w:rsidP="00063091">
            <w:pPr>
              <w:rPr>
                <w:color w:val="000000" w:themeColor="text1"/>
                <w:sz w:val="26"/>
                <w:szCs w:val="26"/>
              </w:rPr>
            </w:pPr>
            <w:r w:rsidRPr="00201051">
              <w:rPr>
                <w:color w:val="000000" w:themeColor="text1"/>
                <w:sz w:val="26"/>
                <w:szCs w:val="26"/>
                <w:lang w:val="vi-VN"/>
              </w:rPr>
              <w:t>Có sự phụ thuộc chéo</w:t>
            </w:r>
            <w:r w:rsidRPr="00201051">
              <w:rPr>
                <w:color w:val="000000" w:themeColor="text1"/>
                <w:sz w:val="26"/>
                <w:szCs w:val="26"/>
              </w:rPr>
              <w:t>.</w:t>
            </w:r>
          </w:p>
        </w:tc>
        <w:tc>
          <w:tcPr>
            <w:tcW w:w="1284" w:type="dxa"/>
          </w:tcPr>
          <w:p w:rsidR="00063091" w:rsidRPr="00201051" w:rsidRDefault="00063091" w:rsidP="00063091">
            <w:pPr>
              <w:rPr>
                <w:color w:val="000000" w:themeColor="text1"/>
                <w:sz w:val="26"/>
                <w:szCs w:val="26"/>
              </w:rPr>
            </w:pPr>
            <w:r w:rsidRPr="00201051">
              <w:rPr>
                <w:color w:val="000000" w:themeColor="text1"/>
                <w:sz w:val="26"/>
                <w:szCs w:val="26"/>
                <w:lang w:val="vi-VN"/>
              </w:rPr>
              <w:t>Không phụ thuộc chéo</w:t>
            </w:r>
            <w:r w:rsidRPr="00201051">
              <w:rPr>
                <w:color w:val="000000" w:themeColor="text1"/>
                <w:sz w:val="26"/>
                <w:szCs w:val="26"/>
              </w:rPr>
              <w:t>.</w:t>
            </w:r>
          </w:p>
        </w:tc>
        <w:tc>
          <w:tcPr>
            <w:tcW w:w="1284" w:type="dxa"/>
          </w:tcPr>
          <w:p w:rsidR="00063091" w:rsidRPr="00201051" w:rsidRDefault="00063091" w:rsidP="00063091">
            <w:pPr>
              <w:rPr>
                <w:color w:val="000000" w:themeColor="text1"/>
                <w:sz w:val="26"/>
                <w:szCs w:val="26"/>
              </w:rPr>
            </w:pPr>
            <w:r w:rsidRPr="00201051">
              <w:rPr>
                <w:color w:val="000000" w:themeColor="text1"/>
                <w:sz w:val="26"/>
                <w:szCs w:val="26"/>
              </w:rPr>
              <w:t>Có</w:t>
            </w:r>
            <w:r w:rsidRPr="00201051">
              <w:rPr>
                <w:color w:val="000000" w:themeColor="text1"/>
                <w:sz w:val="26"/>
                <w:szCs w:val="26"/>
                <w:lang w:val="vi-VN"/>
              </w:rPr>
              <w:t xml:space="preserve"> phụ thuộc chéo</w:t>
            </w:r>
            <w:r w:rsidRPr="00201051">
              <w:rPr>
                <w:color w:val="000000" w:themeColor="text1"/>
                <w:sz w:val="26"/>
                <w:szCs w:val="26"/>
              </w:rPr>
              <w:t>.</w:t>
            </w:r>
          </w:p>
        </w:tc>
        <w:tc>
          <w:tcPr>
            <w:tcW w:w="1282" w:type="dxa"/>
          </w:tcPr>
          <w:p w:rsidR="00063091" w:rsidRPr="00201051" w:rsidRDefault="00063091" w:rsidP="00063091">
            <w:pPr>
              <w:rPr>
                <w:color w:val="000000" w:themeColor="text1"/>
                <w:sz w:val="26"/>
                <w:szCs w:val="26"/>
              </w:rPr>
            </w:pPr>
            <w:r w:rsidRPr="00201051">
              <w:rPr>
                <w:color w:val="000000" w:themeColor="text1"/>
                <w:sz w:val="26"/>
                <w:szCs w:val="26"/>
                <w:lang w:val="vi-VN"/>
              </w:rPr>
              <w:t>Có sự phụ thuộc chéo</w:t>
            </w:r>
            <w:r w:rsidRPr="00201051">
              <w:rPr>
                <w:color w:val="000000" w:themeColor="text1"/>
                <w:sz w:val="26"/>
                <w:szCs w:val="26"/>
              </w:rPr>
              <w:t>.</w:t>
            </w:r>
          </w:p>
        </w:tc>
        <w:tc>
          <w:tcPr>
            <w:tcW w:w="1423" w:type="dxa"/>
          </w:tcPr>
          <w:p w:rsidR="00063091" w:rsidRPr="00201051" w:rsidRDefault="00063091" w:rsidP="00063091">
            <w:pPr>
              <w:rPr>
                <w:color w:val="000000" w:themeColor="text1"/>
                <w:sz w:val="26"/>
                <w:szCs w:val="26"/>
              </w:rPr>
            </w:pPr>
            <w:r w:rsidRPr="00201051">
              <w:rPr>
                <w:color w:val="000000" w:themeColor="text1"/>
                <w:sz w:val="26"/>
                <w:szCs w:val="26"/>
              </w:rPr>
              <w:t>Không</w:t>
            </w:r>
            <w:r w:rsidRPr="00201051">
              <w:rPr>
                <w:color w:val="000000" w:themeColor="text1"/>
                <w:sz w:val="26"/>
                <w:szCs w:val="26"/>
                <w:lang w:val="vi-VN"/>
              </w:rPr>
              <w:t xml:space="preserve"> sự phụ thuộc chéo</w:t>
            </w:r>
            <w:r w:rsidRPr="00201051">
              <w:rPr>
                <w:color w:val="000000" w:themeColor="text1"/>
                <w:sz w:val="26"/>
                <w:szCs w:val="26"/>
              </w:rPr>
              <w:t>.</w:t>
            </w:r>
          </w:p>
        </w:tc>
      </w:tr>
      <w:tr w:rsidR="00063091" w:rsidRPr="00201051" w:rsidTr="00063091">
        <w:tc>
          <w:tcPr>
            <w:tcW w:w="1372" w:type="dxa"/>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SMI</w:t>
            </w:r>
          </w:p>
        </w:tc>
        <w:tc>
          <w:tcPr>
            <w:tcW w:w="1283" w:type="dxa"/>
          </w:tcPr>
          <w:p w:rsidR="00063091" w:rsidRPr="00201051" w:rsidRDefault="00063091" w:rsidP="00063091">
            <w:pPr>
              <w:rPr>
                <w:color w:val="000000" w:themeColor="text1"/>
                <w:sz w:val="26"/>
                <w:szCs w:val="26"/>
              </w:rPr>
            </w:pPr>
            <w:r w:rsidRPr="00201051">
              <w:rPr>
                <w:color w:val="000000" w:themeColor="text1"/>
                <w:sz w:val="26"/>
                <w:szCs w:val="26"/>
                <w:lang w:val="vi-VN"/>
              </w:rPr>
              <w:t>Không phụ thuộc chéo</w:t>
            </w:r>
            <w:r w:rsidRPr="00201051">
              <w:rPr>
                <w:color w:val="000000" w:themeColor="text1"/>
                <w:sz w:val="26"/>
                <w:szCs w:val="26"/>
              </w:rPr>
              <w:t>.</w:t>
            </w:r>
          </w:p>
        </w:tc>
        <w:tc>
          <w:tcPr>
            <w:tcW w:w="1281" w:type="dxa"/>
          </w:tcPr>
          <w:p w:rsidR="00063091" w:rsidRPr="00201051" w:rsidRDefault="00063091" w:rsidP="00063091">
            <w:pPr>
              <w:rPr>
                <w:color w:val="000000" w:themeColor="text1"/>
                <w:sz w:val="26"/>
                <w:szCs w:val="26"/>
              </w:rPr>
            </w:pPr>
            <w:r w:rsidRPr="00201051">
              <w:rPr>
                <w:color w:val="000000" w:themeColor="text1"/>
                <w:sz w:val="26"/>
                <w:szCs w:val="26"/>
                <w:lang w:val="vi-VN"/>
              </w:rPr>
              <w:t>Có sự phụ thuộc chéo</w:t>
            </w:r>
            <w:r w:rsidRPr="00201051">
              <w:rPr>
                <w:color w:val="000000" w:themeColor="text1"/>
                <w:sz w:val="26"/>
                <w:szCs w:val="26"/>
              </w:rPr>
              <w:t>.</w:t>
            </w:r>
          </w:p>
        </w:tc>
        <w:tc>
          <w:tcPr>
            <w:tcW w:w="1284" w:type="dxa"/>
          </w:tcPr>
          <w:p w:rsidR="00063091" w:rsidRPr="00201051" w:rsidRDefault="00063091" w:rsidP="00063091">
            <w:pPr>
              <w:rPr>
                <w:color w:val="000000" w:themeColor="text1"/>
                <w:sz w:val="26"/>
                <w:szCs w:val="26"/>
              </w:rPr>
            </w:pPr>
            <w:r w:rsidRPr="00201051">
              <w:rPr>
                <w:color w:val="000000" w:themeColor="text1"/>
                <w:sz w:val="26"/>
                <w:szCs w:val="26"/>
                <w:lang w:val="vi-VN"/>
              </w:rPr>
              <w:t>Không phụ thuộc chéo</w:t>
            </w:r>
            <w:r w:rsidRPr="00201051">
              <w:rPr>
                <w:color w:val="000000" w:themeColor="text1"/>
                <w:sz w:val="26"/>
                <w:szCs w:val="26"/>
              </w:rPr>
              <w:t>.</w:t>
            </w:r>
          </w:p>
        </w:tc>
        <w:tc>
          <w:tcPr>
            <w:tcW w:w="1284" w:type="dxa"/>
          </w:tcPr>
          <w:p w:rsidR="00063091" w:rsidRPr="00201051" w:rsidRDefault="00063091" w:rsidP="00063091">
            <w:pPr>
              <w:rPr>
                <w:color w:val="000000" w:themeColor="text1"/>
                <w:sz w:val="26"/>
                <w:szCs w:val="26"/>
                <w:lang w:val="vi-VN"/>
              </w:rPr>
            </w:pPr>
            <w:r w:rsidRPr="00201051">
              <w:rPr>
                <w:color w:val="000000" w:themeColor="text1"/>
                <w:sz w:val="26"/>
                <w:szCs w:val="26"/>
                <w:lang w:val="vi-VN"/>
              </w:rPr>
              <w:t>Có sự phụ thuộc chéo</w:t>
            </w:r>
          </w:p>
        </w:tc>
        <w:tc>
          <w:tcPr>
            <w:tcW w:w="1282" w:type="dxa"/>
          </w:tcPr>
          <w:p w:rsidR="00063091" w:rsidRPr="00201051" w:rsidRDefault="00063091" w:rsidP="00063091">
            <w:pPr>
              <w:rPr>
                <w:color w:val="000000" w:themeColor="text1"/>
                <w:sz w:val="26"/>
                <w:szCs w:val="26"/>
              </w:rPr>
            </w:pPr>
            <w:r w:rsidRPr="00201051">
              <w:rPr>
                <w:color w:val="000000" w:themeColor="text1"/>
                <w:sz w:val="26"/>
                <w:szCs w:val="26"/>
                <w:lang w:val="vi-VN"/>
              </w:rPr>
              <w:t>Có sự phụ thuộc chéo</w:t>
            </w:r>
            <w:r w:rsidRPr="00201051">
              <w:rPr>
                <w:color w:val="000000" w:themeColor="text1"/>
                <w:sz w:val="26"/>
                <w:szCs w:val="26"/>
              </w:rPr>
              <w:t>.</w:t>
            </w:r>
          </w:p>
        </w:tc>
        <w:tc>
          <w:tcPr>
            <w:tcW w:w="1423" w:type="dxa"/>
          </w:tcPr>
          <w:p w:rsidR="00063091" w:rsidRPr="00201051" w:rsidRDefault="00063091" w:rsidP="00063091">
            <w:pPr>
              <w:rPr>
                <w:color w:val="000000" w:themeColor="text1"/>
                <w:sz w:val="26"/>
                <w:szCs w:val="26"/>
              </w:rPr>
            </w:pPr>
            <w:r w:rsidRPr="00201051">
              <w:rPr>
                <w:color w:val="000000" w:themeColor="text1"/>
                <w:sz w:val="26"/>
                <w:szCs w:val="26"/>
              </w:rPr>
              <w:t>Không</w:t>
            </w:r>
            <w:r w:rsidRPr="00201051">
              <w:rPr>
                <w:color w:val="000000" w:themeColor="text1"/>
                <w:sz w:val="26"/>
                <w:szCs w:val="26"/>
                <w:lang w:val="vi-VN"/>
              </w:rPr>
              <w:t xml:space="preserve"> sự phụ thuộc chéo</w:t>
            </w:r>
            <w:r w:rsidRPr="00201051">
              <w:rPr>
                <w:color w:val="000000" w:themeColor="text1"/>
                <w:sz w:val="26"/>
                <w:szCs w:val="26"/>
              </w:rPr>
              <w:t>.</w:t>
            </w:r>
          </w:p>
        </w:tc>
      </w:tr>
      <w:tr w:rsidR="00063091" w:rsidRPr="00201051" w:rsidTr="00063091">
        <w:tc>
          <w:tcPr>
            <w:tcW w:w="1372" w:type="dxa"/>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CCI_GI</w:t>
            </w:r>
          </w:p>
        </w:tc>
        <w:tc>
          <w:tcPr>
            <w:tcW w:w="1283" w:type="dxa"/>
          </w:tcPr>
          <w:p w:rsidR="00063091" w:rsidRPr="00201051" w:rsidRDefault="00063091" w:rsidP="00063091">
            <w:pPr>
              <w:rPr>
                <w:color w:val="000000" w:themeColor="text1"/>
                <w:sz w:val="26"/>
                <w:szCs w:val="26"/>
              </w:rPr>
            </w:pPr>
            <w:r w:rsidRPr="00201051">
              <w:rPr>
                <w:color w:val="000000" w:themeColor="text1"/>
                <w:sz w:val="26"/>
                <w:szCs w:val="26"/>
                <w:lang w:val="vi-VN"/>
              </w:rPr>
              <w:t>Không phụ thuộc chéo</w:t>
            </w:r>
            <w:r w:rsidRPr="00201051">
              <w:rPr>
                <w:color w:val="000000" w:themeColor="text1"/>
                <w:sz w:val="26"/>
                <w:szCs w:val="26"/>
              </w:rPr>
              <w:t>.</w:t>
            </w:r>
          </w:p>
        </w:tc>
        <w:tc>
          <w:tcPr>
            <w:tcW w:w="1281" w:type="dxa"/>
          </w:tcPr>
          <w:p w:rsidR="00063091" w:rsidRPr="00201051" w:rsidRDefault="00063091" w:rsidP="00063091">
            <w:pPr>
              <w:rPr>
                <w:color w:val="000000" w:themeColor="text1"/>
                <w:sz w:val="26"/>
                <w:szCs w:val="26"/>
              </w:rPr>
            </w:pPr>
            <w:r w:rsidRPr="00201051">
              <w:rPr>
                <w:color w:val="000000" w:themeColor="text1"/>
                <w:sz w:val="26"/>
                <w:szCs w:val="26"/>
                <w:lang w:val="vi-VN"/>
              </w:rPr>
              <w:t>Có sự phụ thuộc chéo</w:t>
            </w:r>
            <w:r w:rsidRPr="00201051">
              <w:rPr>
                <w:color w:val="000000" w:themeColor="text1"/>
                <w:sz w:val="26"/>
                <w:szCs w:val="26"/>
              </w:rPr>
              <w:t>.</w:t>
            </w:r>
          </w:p>
        </w:tc>
        <w:tc>
          <w:tcPr>
            <w:tcW w:w="1284" w:type="dxa"/>
          </w:tcPr>
          <w:p w:rsidR="00063091" w:rsidRPr="00201051" w:rsidRDefault="00063091" w:rsidP="00063091">
            <w:pPr>
              <w:rPr>
                <w:color w:val="000000" w:themeColor="text1"/>
                <w:sz w:val="26"/>
                <w:szCs w:val="26"/>
              </w:rPr>
            </w:pPr>
            <w:r w:rsidRPr="00201051">
              <w:rPr>
                <w:color w:val="000000" w:themeColor="text1"/>
                <w:sz w:val="26"/>
                <w:szCs w:val="26"/>
                <w:lang w:val="vi-VN"/>
              </w:rPr>
              <w:t>Không phụ thuộc chéo</w:t>
            </w:r>
            <w:r w:rsidRPr="00201051">
              <w:rPr>
                <w:color w:val="000000" w:themeColor="text1"/>
                <w:sz w:val="26"/>
                <w:szCs w:val="26"/>
              </w:rPr>
              <w:t>.</w:t>
            </w:r>
          </w:p>
        </w:tc>
        <w:tc>
          <w:tcPr>
            <w:tcW w:w="1284" w:type="dxa"/>
          </w:tcPr>
          <w:p w:rsidR="00063091" w:rsidRPr="00201051" w:rsidRDefault="00063091" w:rsidP="00063091">
            <w:pPr>
              <w:rPr>
                <w:color w:val="000000" w:themeColor="text1"/>
                <w:sz w:val="26"/>
                <w:szCs w:val="26"/>
              </w:rPr>
            </w:pPr>
            <w:r w:rsidRPr="00201051">
              <w:rPr>
                <w:color w:val="000000" w:themeColor="text1"/>
                <w:sz w:val="26"/>
                <w:szCs w:val="26"/>
                <w:lang w:val="vi-VN"/>
              </w:rPr>
              <w:t>Có sự phụ thuộc chéo</w:t>
            </w:r>
            <w:r w:rsidRPr="00201051">
              <w:rPr>
                <w:color w:val="000000" w:themeColor="text1"/>
                <w:sz w:val="26"/>
                <w:szCs w:val="26"/>
              </w:rPr>
              <w:t>.</w:t>
            </w:r>
          </w:p>
        </w:tc>
        <w:tc>
          <w:tcPr>
            <w:tcW w:w="1282" w:type="dxa"/>
          </w:tcPr>
          <w:p w:rsidR="00063091" w:rsidRPr="00201051" w:rsidRDefault="00063091" w:rsidP="00063091">
            <w:pPr>
              <w:rPr>
                <w:color w:val="000000" w:themeColor="text1"/>
                <w:sz w:val="26"/>
                <w:szCs w:val="26"/>
              </w:rPr>
            </w:pPr>
            <w:r w:rsidRPr="00201051">
              <w:rPr>
                <w:color w:val="000000" w:themeColor="text1"/>
                <w:sz w:val="26"/>
                <w:szCs w:val="26"/>
                <w:lang w:val="vi-VN"/>
              </w:rPr>
              <w:t>Có sự phụ thuộc chéo</w:t>
            </w:r>
            <w:r w:rsidRPr="00201051">
              <w:rPr>
                <w:color w:val="000000" w:themeColor="text1"/>
                <w:sz w:val="26"/>
                <w:szCs w:val="26"/>
              </w:rPr>
              <w:t>.</w:t>
            </w:r>
          </w:p>
        </w:tc>
        <w:tc>
          <w:tcPr>
            <w:tcW w:w="1423" w:type="dxa"/>
          </w:tcPr>
          <w:p w:rsidR="00063091" w:rsidRPr="00201051" w:rsidRDefault="00063091" w:rsidP="00063091">
            <w:pPr>
              <w:rPr>
                <w:color w:val="000000" w:themeColor="text1"/>
                <w:sz w:val="26"/>
                <w:szCs w:val="26"/>
              </w:rPr>
            </w:pPr>
            <w:r w:rsidRPr="00201051">
              <w:rPr>
                <w:color w:val="000000" w:themeColor="text1"/>
                <w:sz w:val="26"/>
                <w:szCs w:val="26"/>
              </w:rPr>
              <w:t>Không</w:t>
            </w:r>
            <w:r w:rsidRPr="00201051">
              <w:rPr>
                <w:color w:val="000000" w:themeColor="text1"/>
                <w:sz w:val="26"/>
                <w:szCs w:val="26"/>
                <w:lang w:val="vi-VN"/>
              </w:rPr>
              <w:t xml:space="preserve"> sự phụ thuộc chéo</w:t>
            </w:r>
            <w:r w:rsidRPr="00201051">
              <w:rPr>
                <w:color w:val="000000" w:themeColor="text1"/>
                <w:sz w:val="26"/>
                <w:szCs w:val="26"/>
              </w:rPr>
              <w:t>.</w:t>
            </w:r>
          </w:p>
        </w:tc>
      </w:tr>
      <w:tr w:rsidR="00063091" w:rsidRPr="00201051" w:rsidTr="00063091">
        <w:tc>
          <w:tcPr>
            <w:tcW w:w="1372" w:type="dxa"/>
          </w:tcPr>
          <w:p w:rsidR="00063091" w:rsidRPr="00201051" w:rsidRDefault="00063091" w:rsidP="00063091">
            <w:pPr>
              <w:jc w:val="center"/>
              <w:rPr>
                <w:b/>
                <w:color w:val="000000" w:themeColor="text1"/>
                <w:sz w:val="26"/>
                <w:szCs w:val="26"/>
                <w:lang w:val="vi-VN"/>
              </w:rPr>
            </w:pPr>
            <w:r w:rsidRPr="00201051">
              <w:rPr>
                <w:b/>
                <w:color w:val="000000" w:themeColor="text1"/>
                <w:sz w:val="26"/>
                <w:szCs w:val="26"/>
                <w:lang w:val="vi-VN"/>
              </w:rPr>
              <w:t>SMI_GI</w:t>
            </w:r>
          </w:p>
        </w:tc>
        <w:tc>
          <w:tcPr>
            <w:tcW w:w="1283" w:type="dxa"/>
          </w:tcPr>
          <w:p w:rsidR="00063091" w:rsidRPr="00201051" w:rsidRDefault="00063091" w:rsidP="00063091">
            <w:pPr>
              <w:rPr>
                <w:color w:val="000000" w:themeColor="text1"/>
                <w:sz w:val="26"/>
                <w:szCs w:val="26"/>
              </w:rPr>
            </w:pPr>
            <w:r w:rsidRPr="00201051">
              <w:rPr>
                <w:color w:val="000000" w:themeColor="text1"/>
                <w:sz w:val="26"/>
                <w:szCs w:val="26"/>
                <w:lang w:val="vi-VN"/>
              </w:rPr>
              <w:t>Không phụ thuộc chéo</w:t>
            </w:r>
            <w:r w:rsidRPr="00201051">
              <w:rPr>
                <w:color w:val="000000" w:themeColor="text1"/>
                <w:sz w:val="26"/>
                <w:szCs w:val="26"/>
              </w:rPr>
              <w:t>.</w:t>
            </w:r>
          </w:p>
        </w:tc>
        <w:tc>
          <w:tcPr>
            <w:tcW w:w="1281" w:type="dxa"/>
          </w:tcPr>
          <w:p w:rsidR="00063091" w:rsidRPr="00201051" w:rsidRDefault="00063091" w:rsidP="00063091">
            <w:pPr>
              <w:rPr>
                <w:color w:val="000000" w:themeColor="text1"/>
                <w:sz w:val="26"/>
                <w:szCs w:val="26"/>
              </w:rPr>
            </w:pPr>
            <w:r w:rsidRPr="00201051">
              <w:rPr>
                <w:color w:val="000000" w:themeColor="text1"/>
                <w:sz w:val="26"/>
                <w:szCs w:val="26"/>
                <w:lang w:val="vi-VN"/>
              </w:rPr>
              <w:t>Có sự phụ thuộc chéo</w:t>
            </w:r>
            <w:r w:rsidRPr="00201051">
              <w:rPr>
                <w:color w:val="000000" w:themeColor="text1"/>
                <w:sz w:val="26"/>
                <w:szCs w:val="26"/>
              </w:rPr>
              <w:t>.</w:t>
            </w:r>
          </w:p>
        </w:tc>
        <w:tc>
          <w:tcPr>
            <w:tcW w:w="1284" w:type="dxa"/>
          </w:tcPr>
          <w:p w:rsidR="00063091" w:rsidRPr="00201051" w:rsidRDefault="00063091" w:rsidP="00063091">
            <w:pPr>
              <w:rPr>
                <w:color w:val="000000" w:themeColor="text1"/>
                <w:sz w:val="26"/>
                <w:szCs w:val="26"/>
              </w:rPr>
            </w:pPr>
            <w:r w:rsidRPr="00201051">
              <w:rPr>
                <w:color w:val="000000" w:themeColor="text1"/>
                <w:sz w:val="26"/>
                <w:szCs w:val="26"/>
                <w:lang w:val="vi-VN"/>
              </w:rPr>
              <w:t>Không phụ thuộc chéo</w:t>
            </w:r>
            <w:r w:rsidRPr="00201051">
              <w:rPr>
                <w:color w:val="000000" w:themeColor="text1"/>
                <w:sz w:val="26"/>
                <w:szCs w:val="26"/>
              </w:rPr>
              <w:t>.</w:t>
            </w:r>
          </w:p>
        </w:tc>
        <w:tc>
          <w:tcPr>
            <w:tcW w:w="1284" w:type="dxa"/>
          </w:tcPr>
          <w:p w:rsidR="00063091" w:rsidRPr="00201051" w:rsidRDefault="00063091" w:rsidP="00063091">
            <w:pPr>
              <w:rPr>
                <w:color w:val="000000" w:themeColor="text1"/>
                <w:sz w:val="26"/>
                <w:szCs w:val="26"/>
              </w:rPr>
            </w:pPr>
            <w:r w:rsidRPr="00201051">
              <w:rPr>
                <w:color w:val="000000" w:themeColor="text1"/>
                <w:sz w:val="26"/>
                <w:szCs w:val="26"/>
              </w:rPr>
              <w:t>Không</w:t>
            </w:r>
            <w:r w:rsidRPr="00201051">
              <w:rPr>
                <w:color w:val="000000" w:themeColor="text1"/>
                <w:sz w:val="26"/>
                <w:szCs w:val="26"/>
                <w:lang w:val="vi-VN"/>
              </w:rPr>
              <w:t xml:space="preserve"> sự phụ thuộc chéo</w:t>
            </w:r>
            <w:r w:rsidRPr="00201051">
              <w:rPr>
                <w:color w:val="000000" w:themeColor="text1"/>
                <w:sz w:val="26"/>
                <w:szCs w:val="26"/>
              </w:rPr>
              <w:t>.</w:t>
            </w:r>
          </w:p>
        </w:tc>
        <w:tc>
          <w:tcPr>
            <w:tcW w:w="1282" w:type="dxa"/>
          </w:tcPr>
          <w:p w:rsidR="00063091" w:rsidRPr="00201051" w:rsidRDefault="00063091" w:rsidP="00063091">
            <w:pPr>
              <w:rPr>
                <w:color w:val="000000" w:themeColor="text1"/>
                <w:sz w:val="26"/>
                <w:szCs w:val="26"/>
              </w:rPr>
            </w:pPr>
            <w:r w:rsidRPr="00201051">
              <w:rPr>
                <w:color w:val="000000" w:themeColor="text1"/>
                <w:sz w:val="26"/>
                <w:szCs w:val="26"/>
                <w:lang w:val="vi-VN"/>
              </w:rPr>
              <w:t>Có sự phụ thuộc chéo</w:t>
            </w:r>
            <w:r w:rsidRPr="00201051">
              <w:rPr>
                <w:color w:val="000000" w:themeColor="text1"/>
                <w:sz w:val="26"/>
                <w:szCs w:val="26"/>
              </w:rPr>
              <w:t>.</w:t>
            </w:r>
          </w:p>
        </w:tc>
        <w:tc>
          <w:tcPr>
            <w:tcW w:w="1423" w:type="dxa"/>
          </w:tcPr>
          <w:p w:rsidR="00063091" w:rsidRPr="00201051" w:rsidRDefault="00063091" w:rsidP="00063091">
            <w:pPr>
              <w:rPr>
                <w:color w:val="000000" w:themeColor="text1"/>
                <w:sz w:val="26"/>
                <w:szCs w:val="26"/>
              </w:rPr>
            </w:pPr>
            <w:r w:rsidRPr="00201051">
              <w:rPr>
                <w:color w:val="000000" w:themeColor="text1"/>
                <w:sz w:val="26"/>
                <w:szCs w:val="26"/>
              </w:rPr>
              <w:t>Không s</w:t>
            </w:r>
            <w:r w:rsidRPr="00201051">
              <w:rPr>
                <w:color w:val="000000" w:themeColor="text1"/>
                <w:sz w:val="26"/>
                <w:szCs w:val="26"/>
                <w:lang w:val="vi-VN"/>
              </w:rPr>
              <w:t>ự phụ thuộc chéo</w:t>
            </w:r>
            <w:r w:rsidRPr="00201051">
              <w:rPr>
                <w:color w:val="000000" w:themeColor="text1"/>
                <w:sz w:val="26"/>
                <w:szCs w:val="26"/>
              </w:rPr>
              <w:t>.</w:t>
            </w:r>
          </w:p>
        </w:tc>
      </w:tr>
    </w:tbl>
    <w:p w:rsidR="00063091" w:rsidRPr="00201051" w:rsidRDefault="00063091" w:rsidP="00063091">
      <w:pPr>
        <w:pStyle w:val="ListParagraph"/>
        <w:spacing w:after="0" w:line="360" w:lineRule="auto"/>
        <w:ind w:left="0"/>
        <w:jc w:val="right"/>
        <w:rPr>
          <w:rFonts w:ascii="Times New Roman" w:hAnsi="Times New Roman" w:cs="Times New Roman"/>
          <w:i/>
          <w:color w:val="000000" w:themeColor="text1"/>
          <w:sz w:val="26"/>
          <w:szCs w:val="26"/>
        </w:rPr>
      </w:pPr>
      <w:r w:rsidRPr="00201051">
        <w:rPr>
          <w:rFonts w:ascii="Times New Roman" w:hAnsi="Times New Roman" w:cs="Times New Roman"/>
          <w:bCs/>
          <w:iCs/>
          <w:color w:val="000000" w:themeColor="text1"/>
          <w:sz w:val="26"/>
          <w:szCs w:val="26"/>
        </w:rPr>
        <w:t xml:space="preserve">(Nguồn: </w:t>
      </w:r>
      <w:r w:rsidR="00201051" w:rsidRPr="00201051">
        <w:rPr>
          <w:rFonts w:ascii="Times New Roman" w:hAnsi="Times New Roman" w:cs="Times New Roman"/>
          <w:bCs/>
          <w:iCs/>
          <w:color w:val="000000" w:themeColor="text1"/>
          <w:sz w:val="26"/>
          <w:szCs w:val="26"/>
        </w:rPr>
        <w:t>Nhóm t</w:t>
      </w:r>
      <w:r w:rsidRPr="00201051">
        <w:rPr>
          <w:rFonts w:ascii="Times New Roman" w:hAnsi="Times New Roman" w:cs="Times New Roman"/>
          <w:bCs/>
          <w:iCs/>
          <w:color w:val="000000" w:themeColor="text1"/>
          <w:sz w:val="26"/>
          <w:szCs w:val="26"/>
        </w:rPr>
        <w:t>ác giả tính toán</w:t>
      </w:r>
      <w:r w:rsidRPr="00201051">
        <w:rPr>
          <w:rFonts w:ascii="Times New Roman" w:hAnsi="Times New Roman" w:cs="Times New Roman"/>
          <w:bCs/>
          <w:iCs/>
          <w:color w:val="000000" w:themeColor="text1"/>
          <w:sz w:val="26"/>
          <w:szCs w:val="26"/>
          <w:lang w:val="vi-VN"/>
        </w:rPr>
        <w:t>)</w:t>
      </w:r>
    </w:p>
    <w:p w:rsidR="00063091" w:rsidRPr="00201051" w:rsidRDefault="00063091" w:rsidP="00B25316">
      <w:pPr>
        <w:spacing w:line="360" w:lineRule="auto"/>
        <w:jc w:val="both"/>
        <w:rPr>
          <w:color w:val="000000" w:themeColor="text1"/>
          <w:sz w:val="26"/>
          <w:szCs w:val="26"/>
        </w:rPr>
      </w:pPr>
      <w:r w:rsidRPr="00201051">
        <w:rPr>
          <w:color w:val="000000" w:themeColor="text1"/>
          <w:sz w:val="26"/>
          <w:szCs w:val="26"/>
          <w:lang w:val="vi-VN"/>
        </w:rPr>
        <w:t>Như vậy có 2 nhóm biến</w:t>
      </w:r>
      <w:r w:rsidRPr="00201051">
        <w:rPr>
          <w:color w:val="000000" w:themeColor="text1"/>
          <w:sz w:val="26"/>
          <w:szCs w:val="26"/>
        </w:rPr>
        <w:t xml:space="preserve"> là n</w:t>
      </w:r>
      <w:r w:rsidRPr="00201051">
        <w:rPr>
          <w:color w:val="000000" w:themeColor="text1"/>
          <w:sz w:val="26"/>
          <w:szCs w:val="26"/>
          <w:lang w:val="vi-VN"/>
        </w:rPr>
        <w:t xml:space="preserve">hóm biến </w:t>
      </w:r>
      <w:r w:rsidRPr="00201051">
        <w:rPr>
          <w:color w:val="000000" w:themeColor="text1"/>
          <w:sz w:val="26"/>
          <w:szCs w:val="26"/>
        </w:rPr>
        <w:t xml:space="preserve">thứ nhất là </w:t>
      </w:r>
      <w:r w:rsidRPr="00201051">
        <w:rPr>
          <w:color w:val="000000" w:themeColor="text1"/>
          <w:sz w:val="26"/>
          <w:szCs w:val="26"/>
          <w:lang w:val="vi-VN"/>
        </w:rPr>
        <w:t>không có sự phụ thuộc chéo thì luận án sẽ kiểm định tính dừng của dữ liệu</w:t>
      </w:r>
      <w:r w:rsidRPr="00201051">
        <w:rPr>
          <w:color w:val="000000" w:themeColor="text1"/>
          <w:sz w:val="26"/>
          <w:szCs w:val="26"/>
        </w:rPr>
        <w:t xml:space="preserve"> là</w:t>
      </w:r>
      <w:r w:rsidRPr="00201051">
        <w:rPr>
          <w:color w:val="000000" w:themeColor="text1"/>
          <w:sz w:val="26"/>
          <w:szCs w:val="26"/>
          <w:lang w:val="vi-VN"/>
        </w:rPr>
        <w:t xml:space="preserve"> </w:t>
      </w:r>
      <w:r w:rsidRPr="00201051">
        <w:rPr>
          <w:color w:val="000000" w:themeColor="text1"/>
          <w:sz w:val="26"/>
          <w:szCs w:val="26"/>
        </w:rPr>
        <w:t>kiểm định tính dừng thế hệ thứ nhất như kiểm định Levin et al (2002), kiểm định Im, …</w:t>
      </w:r>
      <w:r w:rsidRPr="00201051">
        <w:rPr>
          <w:color w:val="000000" w:themeColor="text1"/>
          <w:sz w:val="26"/>
          <w:szCs w:val="26"/>
          <w:lang w:val="vi-VN"/>
        </w:rPr>
        <w:t xml:space="preserve">Nhóm biến </w:t>
      </w:r>
      <w:r w:rsidRPr="00201051">
        <w:rPr>
          <w:color w:val="000000" w:themeColor="text1"/>
          <w:sz w:val="26"/>
          <w:szCs w:val="26"/>
        </w:rPr>
        <w:t xml:space="preserve">thứ hai là nhóm </w:t>
      </w:r>
      <w:r w:rsidRPr="00201051">
        <w:rPr>
          <w:color w:val="000000" w:themeColor="text1"/>
          <w:sz w:val="26"/>
          <w:szCs w:val="26"/>
          <w:lang w:val="vi-VN"/>
        </w:rPr>
        <w:t xml:space="preserve">có sự phụ thuộc chéo thì luận án sẽ tiến hành kiểm định tính dừng </w:t>
      </w:r>
      <w:r w:rsidRPr="00201051">
        <w:rPr>
          <w:color w:val="000000" w:themeColor="text1"/>
          <w:sz w:val="26"/>
          <w:szCs w:val="26"/>
        </w:rPr>
        <w:t>thế hệ thứ hai là</w:t>
      </w:r>
      <w:r w:rsidRPr="00201051">
        <w:rPr>
          <w:color w:val="000000" w:themeColor="text1"/>
          <w:sz w:val="26"/>
          <w:szCs w:val="26"/>
          <w:lang w:val="vi-VN"/>
        </w:rPr>
        <w:t xml:space="preserve"> </w:t>
      </w:r>
      <w:r w:rsidRPr="00201051">
        <w:rPr>
          <w:color w:val="000000" w:themeColor="text1"/>
          <w:sz w:val="26"/>
          <w:szCs w:val="26"/>
        </w:rPr>
        <w:t xml:space="preserve">kiểm định </w:t>
      </w:r>
      <w:r w:rsidRPr="00201051">
        <w:rPr>
          <w:color w:val="000000" w:themeColor="text1"/>
          <w:sz w:val="26"/>
          <w:szCs w:val="26"/>
          <w:lang w:val="vi-VN"/>
        </w:rPr>
        <w:t>CIPS</w:t>
      </w:r>
      <w:r w:rsidRPr="00201051">
        <w:rPr>
          <w:color w:val="000000" w:themeColor="text1"/>
          <w:sz w:val="26"/>
          <w:szCs w:val="26"/>
        </w:rPr>
        <w:t xml:space="preserve"> được đề xuất bởi Pesaran (2007)</w:t>
      </w:r>
      <w:r w:rsidRPr="00201051">
        <w:rPr>
          <w:color w:val="000000" w:themeColor="text1"/>
          <w:sz w:val="26"/>
          <w:szCs w:val="26"/>
          <w:lang w:val="vi-VN"/>
        </w:rPr>
        <w:t>.</w:t>
      </w:r>
    </w:p>
    <w:p w:rsidR="00063091" w:rsidRPr="00201051" w:rsidRDefault="00B25316" w:rsidP="00B25316">
      <w:pPr>
        <w:pStyle w:val="Heading3"/>
        <w:spacing w:before="0" w:after="0" w:line="360" w:lineRule="auto"/>
        <w:rPr>
          <w:rFonts w:ascii="Times New Roman" w:hAnsi="Times New Roman" w:cs="Times New Roman"/>
          <w:color w:val="000000" w:themeColor="text1"/>
          <w:sz w:val="26"/>
          <w:szCs w:val="26"/>
        </w:rPr>
      </w:pPr>
      <w:bookmarkStart w:id="35" w:name="_Toc150801251"/>
      <w:bookmarkStart w:id="36" w:name="_Toc200560833"/>
      <w:r w:rsidRPr="00201051">
        <w:rPr>
          <w:rFonts w:ascii="Times New Roman" w:hAnsi="Times New Roman" w:cs="Times New Roman"/>
          <w:color w:val="000000" w:themeColor="text1"/>
          <w:sz w:val="26"/>
          <w:szCs w:val="26"/>
        </w:rPr>
        <w:t xml:space="preserve">(ii) </w:t>
      </w:r>
      <w:r w:rsidR="00063091" w:rsidRPr="00201051">
        <w:rPr>
          <w:rFonts w:ascii="Times New Roman" w:hAnsi="Times New Roman" w:cs="Times New Roman"/>
          <w:color w:val="000000" w:themeColor="text1"/>
          <w:sz w:val="26"/>
          <w:szCs w:val="26"/>
          <w:lang w:val="vi-VN"/>
        </w:rPr>
        <w:t>Kiểm định tính dừng của các biến trong mô hình thực nghiệm</w:t>
      </w:r>
      <w:bookmarkEnd w:id="35"/>
      <w:bookmarkEnd w:id="36"/>
      <w:r w:rsidRPr="00201051">
        <w:rPr>
          <w:rFonts w:ascii="Times New Roman" w:hAnsi="Times New Roman" w:cs="Times New Roman"/>
          <w:color w:val="000000" w:themeColor="text1"/>
          <w:sz w:val="26"/>
          <w:szCs w:val="26"/>
        </w:rPr>
        <w:t xml:space="preserve">. </w:t>
      </w:r>
      <w:r w:rsidR="00063091" w:rsidRPr="00201051">
        <w:rPr>
          <w:rFonts w:ascii="Times New Roman" w:hAnsi="Times New Roman" w:cs="Times New Roman"/>
          <w:color w:val="000000" w:themeColor="text1"/>
          <w:sz w:val="26"/>
          <w:szCs w:val="26"/>
          <w:lang w:val="vi-VN"/>
        </w:rPr>
        <w:t xml:space="preserve">Sau khi thực hiện kiểm định </w:t>
      </w:r>
      <w:r w:rsidR="00063091" w:rsidRPr="00201051">
        <w:rPr>
          <w:rFonts w:ascii="Times New Roman" w:hAnsi="Times New Roman" w:cs="Times New Roman"/>
          <w:color w:val="000000" w:themeColor="text1"/>
          <w:sz w:val="26"/>
          <w:szCs w:val="26"/>
        </w:rPr>
        <w:t xml:space="preserve">tính dừng sẽ </w:t>
      </w:r>
      <w:r w:rsidR="00063091" w:rsidRPr="00201051">
        <w:rPr>
          <w:rFonts w:ascii="Times New Roman" w:hAnsi="Times New Roman" w:cs="Times New Roman"/>
          <w:color w:val="000000" w:themeColor="text1"/>
          <w:sz w:val="26"/>
          <w:szCs w:val="26"/>
          <w:lang w:val="vi-VN"/>
        </w:rPr>
        <w:t xml:space="preserve">có </w:t>
      </w:r>
      <w:r w:rsidRPr="00201051">
        <w:rPr>
          <w:rFonts w:ascii="Times New Roman" w:hAnsi="Times New Roman" w:cs="Times New Roman"/>
          <w:color w:val="000000" w:themeColor="text1"/>
          <w:sz w:val="26"/>
          <w:szCs w:val="26"/>
        </w:rPr>
        <w:t>kết quả như Bả</w:t>
      </w:r>
      <w:r w:rsidR="006E6046">
        <w:rPr>
          <w:rFonts w:ascii="Times New Roman" w:hAnsi="Times New Roman" w:cs="Times New Roman"/>
          <w:color w:val="000000" w:themeColor="text1"/>
          <w:sz w:val="26"/>
          <w:szCs w:val="26"/>
        </w:rPr>
        <w:t>ng 3.4</w:t>
      </w:r>
      <w:r w:rsidRPr="00201051">
        <w:rPr>
          <w:rFonts w:ascii="Times New Roman" w:hAnsi="Times New Roman" w:cs="Times New Roman"/>
          <w:color w:val="000000" w:themeColor="text1"/>
          <w:sz w:val="26"/>
          <w:szCs w:val="26"/>
        </w:rPr>
        <w:t>. như sau:</w:t>
      </w:r>
    </w:p>
    <w:p w:rsidR="00063091" w:rsidRPr="00201051" w:rsidRDefault="00B25316" w:rsidP="00063091">
      <w:pPr>
        <w:spacing w:line="360" w:lineRule="auto"/>
        <w:ind w:firstLine="720"/>
        <w:jc w:val="center"/>
        <w:rPr>
          <w:color w:val="000000" w:themeColor="text1"/>
          <w:sz w:val="26"/>
          <w:szCs w:val="26"/>
        </w:rPr>
      </w:pPr>
      <w:r w:rsidRPr="00201051">
        <w:rPr>
          <w:i/>
          <w:color w:val="000000" w:themeColor="text1"/>
          <w:sz w:val="26"/>
          <w:szCs w:val="26"/>
        </w:rPr>
        <w:t>Bảng 3</w:t>
      </w:r>
      <w:r w:rsidR="006E6046">
        <w:rPr>
          <w:i/>
          <w:color w:val="000000" w:themeColor="text1"/>
          <w:sz w:val="26"/>
          <w:szCs w:val="26"/>
        </w:rPr>
        <w:t>.4</w:t>
      </w:r>
      <w:r w:rsidR="00063091" w:rsidRPr="00201051">
        <w:rPr>
          <w:i/>
          <w:color w:val="000000" w:themeColor="text1"/>
          <w:sz w:val="26"/>
          <w:szCs w:val="26"/>
        </w:rPr>
        <w:t>:</w:t>
      </w:r>
      <w:r w:rsidR="00063091" w:rsidRPr="00201051">
        <w:rPr>
          <w:color w:val="000000" w:themeColor="text1"/>
          <w:sz w:val="26"/>
          <w:szCs w:val="26"/>
        </w:rPr>
        <w:t xml:space="preserve"> </w:t>
      </w:r>
      <w:r w:rsidR="00063091" w:rsidRPr="00201051">
        <w:rPr>
          <w:rFonts w:eastAsia="Calibri"/>
          <w:i/>
          <w:color w:val="000000" w:themeColor="text1"/>
          <w:sz w:val="26"/>
          <w:szCs w:val="26"/>
          <w:lang w:eastAsia="zh-CN" w:bidi="ar"/>
        </w:rPr>
        <w:t>Bảng kết quả kiểm định tính dừng của dữ liệu</w:t>
      </w:r>
    </w:p>
    <w:tbl>
      <w:tblPr>
        <w:tblStyle w:val="TableGrid"/>
        <w:tblW w:w="9209" w:type="dxa"/>
        <w:tblLook w:val="04A0" w:firstRow="1" w:lastRow="0" w:firstColumn="1" w:lastColumn="0" w:noHBand="0" w:noVBand="1"/>
      </w:tblPr>
      <w:tblGrid>
        <w:gridCol w:w="1372"/>
        <w:gridCol w:w="1283"/>
        <w:gridCol w:w="1281"/>
        <w:gridCol w:w="1284"/>
        <w:gridCol w:w="1284"/>
        <w:gridCol w:w="1282"/>
        <w:gridCol w:w="1423"/>
      </w:tblGrid>
      <w:tr w:rsidR="00063091" w:rsidRPr="00201051" w:rsidTr="00063091">
        <w:tc>
          <w:tcPr>
            <w:tcW w:w="1372" w:type="dxa"/>
            <w:vMerge w:val="restart"/>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t>Biến</w:t>
            </w:r>
          </w:p>
        </w:tc>
        <w:tc>
          <w:tcPr>
            <w:tcW w:w="2564" w:type="dxa"/>
            <w:gridSpan w:val="2"/>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t>Trường hợp 1</w:t>
            </w:r>
          </w:p>
        </w:tc>
        <w:tc>
          <w:tcPr>
            <w:tcW w:w="2568" w:type="dxa"/>
            <w:gridSpan w:val="2"/>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t>Trường hợp 2</w:t>
            </w:r>
          </w:p>
        </w:tc>
        <w:tc>
          <w:tcPr>
            <w:tcW w:w="2705" w:type="dxa"/>
            <w:gridSpan w:val="2"/>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t>Trường hợp 3</w:t>
            </w:r>
          </w:p>
        </w:tc>
      </w:tr>
      <w:tr w:rsidR="00063091" w:rsidRPr="00201051" w:rsidTr="00063091">
        <w:tc>
          <w:tcPr>
            <w:tcW w:w="1372" w:type="dxa"/>
            <w:vMerge/>
          </w:tcPr>
          <w:p w:rsidR="00063091" w:rsidRPr="00201051" w:rsidRDefault="00063091" w:rsidP="00B25316">
            <w:pPr>
              <w:jc w:val="center"/>
              <w:rPr>
                <w:b/>
                <w:color w:val="000000" w:themeColor="text1"/>
                <w:sz w:val="26"/>
                <w:szCs w:val="26"/>
                <w:lang w:val="vi-VN"/>
              </w:rPr>
            </w:pPr>
          </w:p>
        </w:tc>
        <w:tc>
          <w:tcPr>
            <w:tcW w:w="1283" w:type="dxa"/>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t>Nhóm 1A</w:t>
            </w:r>
          </w:p>
        </w:tc>
        <w:tc>
          <w:tcPr>
            <w:tcW w:w="1281" w:type="dxa"/>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t>Nhóm 1B</w:t>
            </w:r>
          </w:p>
        </w:tc>
        <w:tc>
          <w:tcPr>
            <w:tcW w:w="1284" w:type="dxa"/>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t>Nhóm 2A</w:t>
            </w:r>
          </w:p>
        </w:tc>
        <w:tc>
          <w:tcPr>
            <w:tcW w:w="1284" w:type="dxa"/>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t>Nhóm 2B</w:t>
            </w:r>
          </w:p>
        </w:tc>
        <w:tc>
          <w:tcPr>
            <w:tcW w:w="1282" w:type="dxa"/>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t>Nhóm 3A</w:t>
            </w:r>
          </w:p>
        </w:tc>
        <w:tc>
          <w:tcPr>
            <w:tcW w:w="1423" w:type="dxa"/>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t>Nhóm 3B</w:t>
            </w:r>
          </w:p>
        </w:tc>
      </w:tr>
      <w:tr w:rsidR="00063091" w:rsidRPr="00201051" w:rsidTr="00063091">
        <w:tc>
          <w:tcPr>
            <w:tcW w:w="1372" w:type="dxa"/>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t>CCI</w:t>
            </w:r>
          </w:p>
        </w:tc>
        <w:tc>
          <w:tcPr>
            <w:tcW w:w="1283"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ADF.</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lastRenderedPageBreak/>
              <w:t xml:space="preserve">Chuỗi dữ liệu </w:t>
            </w:r>
            <w:r w:rsidRPr="00201051">
              <w:rPr>
                <w:color w:val="000000" w:themeColor="text1"/>
                <w:sz w:val="26"/>
                <w:szCs w:val="26"/>
              </w:rPr>
              <w:t xml:space="preserve">không </w:t>
            </w:r>
            <w:r w:rsidRPr="00201051">
              <w:rPr>
                <w:color w:val="000000" w:themeColor="text1"/>
                <w:sz w:val="26"/>
                <w:szCs w:val="26"/>
                <w:lang w:val="vi-VN"/>
              </w:rPr>
              <w:t>dừng</w:t>
            </w:r>
            <w:r w:rsidRPr="00201051">
              <w:rPr>
                <w:color w:val="000000" w:themeColor="text1"/>
                <w:sz w:val="26"/>
                <w:szCs w:val="26"/>
              </w:rPr>
              <w:t>.</w:t>
            </w:r>
          </w:p>
        </w:tc>
        <w:tc>
          <w:tcPr>
            <w:tcW w:w="1281"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lastRenderedPageBreak/>
              <w:t>Sử dụng k</w:t>
            </w:r>
            <w:r w:rsidRPr="00201051">
              <w:rPr>
                <w:color w:val="000000" w:themeColor="text1"/>
                <w:sz w:val="26"/>
                <w:szCs w:val="26"/>
              </w:rPr>
              <w:t xml:space="preserve">iểm định </w:t>
            </w:r>
            <w:r w:rsidRPr="00201051">
              <w:rPr>
                <w:color w:val="000000" w:themeColor="text1"/>
                <w:sz w:val="26"/>
                <w:szCs w:val="26"/>
                <w:lang w:val="vi-VN"/>
              </w:rPr>
              <w:t>CIPS.</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lastRenderedPageBreak/>
              <w:t xml:space="preserve">Chuỗi dữ liệu </w:t>
            </w:r>
            <w:r w:rsidRPr="00201051">
              <w:rPr>
                <w:color w:val="000000" w:themeColor="text1"/>
                <w:sz w:val="26"/>
                <w:szCs w:val="26"/>
              </w:rPr>
              <w:t xml:space="preserve">không </w:t>
            </w:r>
            <w:r w:rsidRPr="00201051">
              <w:rPr>
                <w:color w:val="000000" w:themeColor="text1"/>
                <w:sz w:val="26"/>
                <w:szCs w:val="26"/>
                <w:lang w:val="vi-VN"/>
              </w:rPr>
              <w:t>dừng</w:t>
            </w:r>
            <w:r w:rsidRPr="00201051">
              <w:rPr>
                <w:color w:val="000000" w:themeColor="text1"/>
                <w:sz w:val="26"/>
                <w:szCs w:val="26"/>
              </w:rPr>
              <w:t>.</w:t>
            </w:r>
          </w:p>
        </w:tc>
        <w:tc>
          <w:tcPr>
            <w:tcW w:w="1284"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lastRenderedPageBreak/>
              <w:t>Sử dụng k</w:t>
            </w:r>
            <w:r w:rsidRPr="00201051">
              <w:rPr>
                <w:color w:val="000000" w:themeColor="text1"/>
                <w:sz w:val="26"/>
                <w:szCs w:val="26"/>
              </w:rPr>
              <w:t xml:space="preserve">iểm định </w:t>
            </w:r>
            <w:r w:rsidRPr="00201051">
              <w:rPr>
                <w:color w:val="000000" w:themeColor="text1"/>
                <w:sz w:val="26"/>
                <w:szCs w:val="26"/>
                <w:lang w:val="vi-VN"/>
              </w:rPr>
              <w:t>ADF.</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lastRenderedPageBreak/>
              <w:t xml:space="preserve">Chuỗi dữ liệu </w:t>
            </w:r>
            <w:r w:rsidRPr="00201051">
              <w:rPr>
                <w:color w:val="000000" w:themeColor="text1"/>
                <w:sz w:val="26"/>
                <w:szCs w:val="26"/>
              </w:rPr>
              <w:t xml:space="preserve">không </w:t>
            </w:r>
            <w:r w:rsidRPr="00201051">
              <w:rPr>
                <w:color w:val="000000" w:themeColor="text1"/>
                <w:sz w:val="26"/>
                <w:szCs w:val="26"/>
                <w:lang w:val="vi-VN"/>
              </w:rPr>
              <w:t>dừng</w:t>
            </w:r>
            <w:r w:rsidRPr="00201051">
              <w:rPr>
                <w:color w:val="000000" w:themeColor="text1"/>
                <w:sz w:val="26"/>
                <w:szCs w:val="26"/>
              </w:rPr>
              <w:t>.</w:t>
            </w:r>
          </w:p>
        </w:tc>
        <w:tc>
          <w:tcPr>
            <w:tcW w:w="1284"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lastRenderedPageBreak/>
              <w:t>Sử dụng k</w:t>
            </w:r>
            <w:r w:rsidRPr="00201051">
              <w:rPr>
                <w:color w:val="000000" w:themeColor="text1"/>
                <w:sz w:val="26"/>
                <w:szCs w:val="26"/>
              </w:rPr>
              <w:t xml:space="preserve">iểm định </w:t>
            </w:r>
            <w:r w:rsidRPr="00201051">
              <w:rPr>
                <w:color w:val="000000" w:themeColor="text1"/>
                <w:sz w:val="26"/>
                <w:szCs w:val="26"/>
                <w:lang w:val="vi-VN"/>
              </w:rPr>
              <w:t>CIPS.</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lastRenderedPageBreak/>
              <w:t xml:space="preserve">Chuỗi dữ liệu </w:t>
            </w:r>
            <w:r w:rsidRPr="00201051">
              <w:rPr>
                <w:color w:val="000000" w:themeColor="text1"/>
                <w:sz w:val="26"/>
                <w:szCs w:val="26"/>
              </w:rPr>
              <w:t xml:space="preserve">không </w:t>
            </w:r>
            <w:r w:rsidRPr="00201051">
              <w:rPr>
                <w:color w:val="000000" w:themeColor="text1"/>
                <w:sz w:val="26"/>
                <w:szCs w:val="26"/>
                <w:lang w:val="vi-VN"/>
              </w:rPr>
              <w:t>dừng</w:t>
            </w:r>
            <w:r w:rsidRPr="00201051">
              <w:rPr>
                <w:color w:val="000000" w:themeColor="text1"/>
                <w:sz w:val="26"/>
                <w:szCs w:val="26"/>
              </w:rPr>
              <w:t>.</w:t>
            </w:r>
          </w:p>
        </w:tc>
        <w:tc>
          <w:tcPr>
            <w:tcW w:w="1282"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lastRenderedPageBreak/>
              <w:t>Sử dụng k</w:t>
            </w:r>
            <w:r w:rsidRPr="00201051">
              <w:rPr>
                <w:color w:val="000000" w:themeColor="text1"/>
                <w:sz w:val="26"/>
                <w:szCs w:val="26"/>
              </w:rPr>
              <w:t xml:space="preserve">iểm định </w:t>
            </w:r>
            <w:r w:rsidRPr="00201051">
              <w:rPr>
                <w:color w:val="000000" w:themeColor="text1"/>
                <w:sz w:val="26"/>
                <w:szCs w:val="26"/>
                <w:lang w:val="vi-VN"/>
              </w:rPr>
              <w:t>CIPS.</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lastRenderedPageBreak/>
              <w:t xml:space="preserve">Chuỗi dữ liệu </w:t>
            </w:r>
            <w:r w:rsidRPr="00201051">
              <w:rPr>
                <w:color w:val="000000" w:themeColor="text1"/>
                <w:sz w:val="26"/>
                <w:szCs w:val="26"/>
              </w:rPr>
              <w:t>không dừng.</w:t>
            </w:r>
          </w:p>
        </w:tc>
        <w:tc>
          <w:tcPr>
            <w:tcW w:w="1423"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lastRenderedPageBreak/>
              <w:t>Sử dụng k</w:t>
            </w:r>
            <w:r w:rsidRPr="00201051">
              <w:rPr>
                <w:color w:val="000000" w:themeColor="text1"/>
                <w:sz w:val="26"/>
                <w:szCs w:val="26"/>
              </w:rPr>
              <w:t xml:space="preserve">iểm định </w:t>
            </w:r>
            <w:r w:rsidRPr="00201051">
              <w:rPr>
                <w:color w:val="000000" w:themeColor="text1"/>
                <w:sz w:val="26"/>
                <w:szCs w:val="26"/>
                <w:lang w:val="vi-VN"/>
              </w:rPr>
              <w:t>ADF.</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lastRenderedPageBreak/>
              <w:t xml:space="preserve">Chuỗi dữ liệu </w:t>
            </w:r>
            <w:r w:rsidRPr="00201051">
              <w:rPr>
                <w:color w:val="000000" w:themeColor="text1"/>
                <w:sz w:val="26"/>
                <w:szCs w:val="26"/>
              </w:rPr>
              <w:t>không dừng.</w:t>
            </w:r>
          </w:p>
        </w:tc>
      </w:tr>
      <w:tr w:rsidR="00063091" w:rsidRPr="00201051" w:rsidTr="00063091">
        <w:tc>
          <w:tcPr>
            <w:tcW w:w="1372" w:type="dxa"/>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lastRenderedPageBreak/>
              <w:t>SMI</w:t>
            </w:r>
          </w:p>
        </w:tc>
        <w:tc>
          <w:tcPr>
            <w:tcW w:w="1283"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ADF.</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 xml:space="preserve">không </w:t>
            </w:r>
            <w:r w:rsidRPr="00201051">
              <w:rPr>
                <w:color w:val="000000" w:themeColor="text1"/>
                <w:sz w:val="26"/>
                <w:szCs w:val="26"/>
                <w:lang w:val="vi-VN"/>
              </w:rPr>
              <w:t>dừng</w:t>
            </w:r>
            <w:r w:rsidRPr="00201051">
              <w:rPr>
                <w:color w:val="000000" w:themeColor="text1"/>
                <w:sz w:val="26"/>
                <w:szCs w:val="26"/>
              </w:rPr>
              <w:t>.</w:t>
            </w:r>
          </w:p>
        </w:tc>
        <w:tc>
          <w:tcPr>
            <w:tcW w:w="1281"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CIPS.</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Chuỗi không dừng</w:t>
            </w:r>
            <w:r w:rsidRPr="00201051">
              <w:rPr>
                <w:color w:val="000000" w:themeColor="text1"/>
                <w:sz w:val="26"/>
                <w:szCs w:val="26"/>
              </w:rPr>
              <w:t>.</w:t>
            </w:r>
          </w:p>
        </w:tc>
        <w:tc>
          <w:tcPr>
            <w:tcW w:w="1284"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ADF.</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 xml:space="preserve">không </w:t>
            </w:r>
            <w:r w:rsidRPr="00201051">
              <w:rPr>
                <w:color w:val="000000" w:themeColor="text1"/>
                <w:sz w:val="26"/>
                <w:szCs w:val="26"/>
                <w:lang w:val="vi-VN"/>
              </w:rPr>
              <w:t>dừng</w:t>
            </w:r>
            <w:r w:rsidRPr="00201051">
              <w:rPr>
                <w:color w:val="000000" w:themeColor="text1"/>
                <w:sz w:val="26"/>
                <w:szCs w:val="26"/>
              </w:rPr>
              <w:t>.</w:t>
            </w:r>
          </w:p>
        </w:tc>
        <w:tc>
          <w:tcPr>
            <w:tcW w:w="1284"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CIPS.</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 xml:space="preserve">không </w:t>
            </w:r>
            <w:r w:rsidRPr="00201051">
              <w:rPr>
                <w:color w:val="000000" w:themeColor="text1"/>
                <w:sz w:val="26"/>
                <w:szCs w:val="26"/>
                <w:lang w:val="vi-VN"/>
              </w:rPr>
              <w:t>dừng</w:t>
            </w:r>
            <w:r w:rsidRPr="00201051">
              <w:rPr>
                <w:color w:val="000000" w:themeColor="text1"/>
                <w:sz w:val="26"/>
                <w:szCs w:val="26"/>
              </w:rPr>
              <w:t>.</w:t>
            </w:r>
          </w:p>
        </w:tc>
        <w:tc>
          <w:tcPr>
            <w:tcW w:w="1282"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CIPS.</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không dừng.</w:t>
            </w:r>
          </w:p>
        </w:tc>
        <w:tc>
          <w:tcPr>
            <w:tcW w:w="1423"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ADF.</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không dừng.</w:t>
            </w:r>
          </w:p>
        </w:tc>
      </w:tr>
      <w:tr w:rsidR="00063091" w:rsidRPr="00201051" w:rsidTr="00063091">
        <w:tc>
          <w:tcPr>
            <w:tcW w:w="1372" w:type="dxa"/>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t>CCI_GI</w:t>
            </w:r>
          </w:p>
        </w:tc>
        <w:tc>
          <w:tcPr>
            <w:tcW w:w="1283"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ADF.</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Chuỗi dữ liệu dừng.</w:t>
            </w:r>
          </w:p>
        </w:tc>
        <w:tc>
          <w:tcPr>
            <w:tcW w:w="1281"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CIPS.</w:t>
            </w:r>
          </w:p>
          <w:p w:rsidR="00063091" w:rsidRPr="00201051" w:rsidRDefault="00063091" w:rsidP="00B25316">
            <w:pPr>
              <w:rPr>
                <w:color w:val="000000" w:themeColor="text1"/>
                <w:sz w:val="26"/>
                <w:szCs w:val="26"/>
              </w:rPr>
            </w:pPr>
            <w:r w:rsidRPr="00201051">
              <w:rPr>
                <w:color w:val="000000" w:themeColor="text1"/>
                <w:sz w:val="26"/>
                <w:szCs w:val="26"/>
                <w:lang w:val="vi-VN"/>
              </w:rPr>
              <w:t>Chuỗi không dừng</w:t>
            </w:r>
            <w:r w:rsidRPr="00201051">
              <w:rPr>
                <w:color w:val="000000" w:themeColor="text1"/>
                <w:sz w:val="26"/>
                <w:szCs w:val="26"/>
              </w:rPr>
              <w:t>.</w:t>
            </w:r>
          </w:p>
        </w:tc>
        <w:tc>
          <w:tcPr>
            <w:tcW w:w="1284"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ADF.</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 xml:space="preserve">không </w:t>
            </w:r>
            <w:r w:rsidRPr="00201051">
              <w:rPr>
                <w:color w:val="000000" w:themeColor="text1"/>
                <w:sz w:val="26"/>
                <w:szCs w:val="26"/>
                <w:lang w:val="vi-VN"/>
              </w:rPr>
              <w:t>dừng.</w:t>
            </w:r>
          </w:p>
        </w:tc>
        <w:tc>
          <w:tcPr>
            <w:tcW w:w="1284"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CIPS.</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 xml:space="preserve">không </w:t>
            </w:r>
            <w:r w:rsidRPr="00201051">
              <w:rPr>
                <w:color w:val="000000" w:themeColor="text1"/>
                <w:sz w:val="26"/>
                <w:szCs w:val="26"/>
                <w:lang w:val="vi-VN"/>
              </w:rPr>
              <w:t>dừng</w:t>
            </w:r>
            <w:r w:rsidRPr="00201051">
              <w:rPr>
                <w:color w:val="000000" w:themeColor="text1"/>
                <w:sz w:val="26"/>
                <w:szCs w:val="26"/>
              </w:rPr>
              <w:t>.</w:t>
            </w:r>
          </w:p>
        </w:tc>
        <w:tc>
          <w:tcPr>
            <w:tcW w:w="1282"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CIPS.</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không dừng</w:t>
            </w:r>
            <w:r w:rsidRPr="00201051">
              <w:rPr>
                <w:color w:val="000000" w:themeColor="text1"/>
                <w:sz w:val="26"/>
                <w:szCs w:val="26"/>
                <w:lang w:val="vi-VN"/>
              </w:rPr>
              <w:t>.</w:t>
            </w:r>
          </w:p>
        </w:tc>
        <w:tc>
          <w:tcPr>
            <w:tcW w:w="1423"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ADF.</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không dừng.</w:t>
            </w:r>
          </w:p>
        </w:tc>
      </w:tr>
      <w:tr w:rsidR="00063091" w:rsidRPr="00201051" w:rsidTr="00063091">
        <w:tc>
          <w:tcPr>
            <w:tcW w:w="1372" w:type="dxa"/>
          </w:tcPr>
          <w:p w:rsidR="00063091" w:rsidRPr="00201051" w:rsidRDefault="00063091" w:rsidP="00B25316">
            <w:pPr>
              <w:jc w:val="center"/>
              <w:rPr>
                <w:b/>
                <w:color w:val="000000" w:themeColor="text1"/>
                <w:sz w:val="26"/>
                <w:szCs w:val="26"/>
                <w:lang w:val="vi-VN"/>
              </w:rPr>
            </w:pPr>
            <w:r w:rsidRPr="00201051">
              <w:rPr>
                <w:b/>
                <w:color w:val="000000" w:themeColor="text1"/>
                <w:sz w:val="26"/>
                <w:szCs w:val="26"/>
                <w:lang w:val="vi-VN"/>
              </w:rPr>
              <w:t>SMI_GI</w:t>
            </w:r>
          </w:p>
        </w:tc>
        <w:tc>
          <w:tcPr>
            <w:tcW w:w="1283"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ADF.</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 xml:space="preserve">không </w:t>
            </w:r>
            <w:r w:rsidRPr="00201051">
              <w:rPr>
                <w:color w:val="000000" w:themeColor="text1"/>
                <w:sz w:val="26"/>
                <w:szCs w:val="26"/>
                <w:lang w:val="vi-VN"/>
              </w:rPr>
              <w:t>dừng.</w:t>
            </w:r>
          </w:p>
        </w:tc>
        <w:tc>
          <w:tcPr>
            <w:tcW w:w="1281"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CIPS.</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Chuỗi không dừng</w:t>
            </w:r>
            <w:r w:rsidRPr="00201051">
              <w:rPr>
                <w:color w:val="000000" w:themeColor="text1"/>
                <w:sz w:val="26"/>
                <w:szCs w:val="26"/>
              </w:rPr>
              <w:t>.</w:t>
            </w:r>
          </w:p>
        </w:tc>
        <w:tc>
          <w:tcPr>
            <w:tcW w:w="1284"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ADF.</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 xml:space="preserve">không </w:t>
            </w:r>
            <w:r w:rsidRPr="00201051">
              <w:rPr>
                <w:color w:val="000000" w:themeColor="text1"/>
                <w:sz w:val="26"/>
                <w:szCs w:val="26"/>
                <w:lang w:val="vi-VN"/>
              </w:rPr>
              <w:t>dừng.</w:t>
            </w:r>
          </w:p>
        </w:tc>
        <w:tc>
          <w:tcPr>
            <w:tcW w:w="1284"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ADF.</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 xml:space="preserve">không </w:t>
            </w:r>
            <w:r w:rsidRPr="00201051">
              <w:rPr>
                <w:color w:val="000000" w:themeColor="text1"/>
                <w:sz w:val="26"/>
                <w:szCs w:val="26"/>
                <w:lang w:val="vi-VN"/>
              </w:rPr>
              <w:t>dừng</w:t>
            </w:r>
            <w:r w:rsidRPr="00201051">
              <w:rPr>
                <w:color w:val="000000" w:themeColor="text1"/>
                <w:sz w:val="26"/>
                <w:szCs w:val="26"/>
              </w:rPr>
              <w:t>.</w:t>
            </w:r>
          </w:p>
        </w:tc>
        <w:tc>
          <w:tcPr>
            <w:tcW w:w="1282"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CIPS.</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không dừng.</w:t>
            </w:r>
          </w:p>
        </w:tc>
        <w:tc>
          <w:tcPr>
            <w:tcW w:w="1423" w:type="dxa"/>
          </w:tcPr>
          <w:p w:rsidR="00063091" w:rsidRPr="00201051" w:rsidRDefault="00063091" w:rsidP="00B25316">
            <w:pPr>
              <w:rPr>
                <w:color w:val="000000" w:themeColor="text1"/>
                <w:sz w:val="26"/>
                <w:szCs w:val="26"/>
                <w:lang w:val="vi-VN"/>
              </w:rPr>
            </w:pPr>
            <w:r w:rsidRPr="00201051">
              <w:rPr>
                <w:color w:val="000000" w:themeColor="text1"/>
                <w:sz w:val="26"/>
                <w:szCs w:val="26"/>
                <w:lang w:val="vi-VN"/>
              </w:rPr>
              <w:t>Sử dụng k</w:t>
            </w:r>
            <w:r w:rsidRPr="00201051">
              <w:rPr>
                <w:color w:val="000000" w:themeColor="text1"/>
                <w:sz w:val="26"/>
                <w:szCs w:val="26"/>
              </w:rPr>
              <w:t xml:space="preserve">iểm định </w:t>
            </w:r>
            <w:r w:rsidRPr="00201051">
              <w:rPr>
                <w:color w:val="000000" w:themeColor="text1"/>
                <w:sz w:val="26"/>
                <w:szCs w:val="26"/>
                <w:lang w:val="vi-VN"/>
              </w:rPr>
              <w:t>ADF.</w:t>
            </w:r>
          </w:p>
          <w:p w:rsidR="00063091" w:rsidRPr="00201051" w:rsidRDefault="00063091" w:rsidP="00B25316">
            <w:pPr>
              <w:rPr>
                <w:color w:val="000000" w:themeColor="text1"/>
                <w:sz w:val="26"/>
                <w:szCs w:val="26"/>
                <w:lang w:val="vi-VN"/>
              </w:rPr>
            </w:pPr>
            <w:r w:rsidRPr="00201051">
              <w:rPr>
                <w:color w:val="000000" w:themeColor="text1"/>
                <w:sz w:val="26"/>
                <w:szCs w:val="26"/>
                <w:lang w:val="vi-VN"/>
              </w:rPr>
              <w:t xml:space="preserve">Chuỗi dữ liệu </w:t>
            </w:r>
            <w:r w:rsidRPr="00201051">
              <w:rPr>
                <w:color w:val="000000" w:themeColor="text1"/>
                <w:sz w:val="26"/>
                <w:szCs w:val="26"/>
              </w:rPr>
              <w:t>không dừng.</w:t>
            </w:r>
          </w:p>
        </w:tc>
      </w:tr>
    </w:tbl>
    <w:p w:rsidR="00063091" w:rsidRPr="00201051" w:rsidRDefault="00063091" w:rsidP="00063091">
      <w:pPr>
        <w:pStyle w:val="ListParagraph"/>
        <w:spacing w:after="0" w:line="360" w:lineRule="auto"/>
        <w:ind w:left="0"/>
        <w:jc w:val="right"/>
        <w:rPr>
          <w:rFonts w:ascii="Times New Roman" w:hAnsi="Times New Roman" w:cs="Times New Roman"/>
          <w:i/>
          <w:color w:val="000000" w:themeColor="text1"/>
          <w:sz w:val="26"/>
          <w:szCs w:val="26"/>
        </w:rPr>
      </w:pPr>
      <w:r w:rsidRPr="00201051">
        <w:rPr>
          <w:rFonts w:ascii="Times New Roman" w:hAnsi="Times New Roman" w:cs="Times New Roman"/>
          <w:bCs/>
          <w:iCs/>
          <w:color w:val="000000" w:themeColor="text1"/>
          <w:sz w:val="26"/>
          <w:szCs w:val="26"/>
        </w:rPr>
        <w:t xml:space="preserve">(Nguồn: </w:t>
      </w:r>
      <w:r w:rsidR="00201051" w:rsidRPr="00201051">
        <w:rPr>
          <w:rFonts w:ascii="Times New Roman" w:hAnsi="Times New Roman" w:cs="Times New Roman"/>
          <w:bCs/>
          <w:iCs/>
          <w:color w:val="000000" w:themeColor="text1"/>
          <w:sz w:val="26"/>
          <w:szCs w:val="26"/>
        </w:rPr>
        <w:t>Nhóm t</w:t>
      </w:r>
      <w:r w:rsidRPr="00201051">
        <w:rPr>
          <w:rFonts w:ascii="Times New Roman" w:hAnsi="Times New Roman" w:cs="Times New Roman"/>
          <w:bCs/>
          <w:iCs/>
          <w:color w:val="000000" w:themeColor="text1"/>
          <w:sz w:val="26"/>
          <w:szCs w:val="26"/>
        </w:rPr>
        <w:t>ác giả tính toán</w:t>
      </w:r>
      <w:r w:rsidRPr="00201051">
        <w:rPr>
          <w:rFonts w:ascii="Times New Roman" w:hAnsi="Times New Roman" w:cs="Times New Roman"/>
          <w:bCs/>
          <w:iCs/>
          <w:color w:val="000000" w:themeColor="text1"/>
          <w:sz w:val="26"/>
          <w:szCs w:val="26"/>
          <w:lang w:val="vi-VN"/>
        </w:rPr>
        <w:t>)</w:t>
      </w:r>
    </w:p>
    <w:p w:rsidR="00063091" w:rsidRPr="00201051" w:rsidRDefault="00063091" w:rsidP="00201051">
      <w:pPr>
        <w:spacing w:line="360" w:lineRule="auto"/>
        <w:jc w:val="both"/>
        <w:rPr>
          <w:color w:val="000000" w:themeColor="text1"/>
          <w:sz w:val="26"/>
          <w:szCs w:val="26"/>
          <w:lang w:val="vi-VN"/>
        </w:rPr>
      </w:pPr>
      <w:r w:rsidRPr="00201051">
        <w:rPr>
          <w:rFonts w:eastAsia="Calibri"/>
          <w:color w:val="000000" w:themeColor="text1"/>
          <w:sz w:val="26"/>
          <w:szCs w:val="26"/>
          <w:lang w:val="vi-VN" w:eastAsia="zh-CN" w:bidi="ar"/>
        </w:rPr>
        <w:t xml:space="preserve">Những chuỗi dữ liệu không dừng ở bậc gốc, luận án tiếp </w:t>
      </w:r>
      <w:r w:rsidRPr="00201051">
        <w:rPr>
          <w:color w:val="000000" w:themeColor="text1"/>
          <w:sz w:val="26"/>
          <w:szCs w:val="26"/>
        </w:rPr>
        <w:t>tục lấy sai phân các biến và kiểm định tính dừng</w:t>
      </w:r>
      <w:r w:rsidRPr="00201051">
        <w:rPr>
          <w:color w:val="000000" w:themeColor="text1"/>
          <w:sz w:val="26"/>
          <w:szCs w:val="26"/>
          <w:lang w:val="vi-VN"/>
        </w:rPr>
        <w:t>.</w:t>
      </w:r>
    </w:p>
    <w:p w:rsidR="00063091" w:rsidRPr="00201051" w:rsidRDefault="00063091" w:rsidP="00201051">
      <w:pPr>
        <w:pStyle w:val="ListParagraph"/>
        <w:spacing w:after="0" w:line="360" w:lineRule="auto"/>
        <w:ind w:left="0" w:firstLine="720"/>
        <w:jc w:val="both"/>
        <w:rPr>
          <w:rFonts w:ascii="Times New Roman" w:hAnsi="Times New Roman" w:cs="Times New Roman"/>
          <w:i/>
          <w:color w:val="000000" w:themeColor="text1"/>
          <w:sz w:val="26"/>
          <w:szCs w:val="26"/>
          <w:lang w:val="vi-VN"/>
        </w:rPr>
      </w:pPr>
      <w:r w:rsidRPr="00201051">
        <w:rPr>
          <w:rFonts w:ascii="Times New Roman" w:hAnsi="Times New Roman" w:cs="Times New Roman"/>
          <w:i/>
          <w:color w:val="000000" w:themeColor="text1"/>
          <w:sz w:val="26"/>
          <w:szCs w:val="26"/>
          <w:lang w:val="vi-VN"/>
        </w:rPr>
        <w:t xml:space="preserve">Kết quả nhóm 1A: </w:t>
      </w:r>
      <w:r w:rsidRPr="00201051">
        <w:rPr>
          <w:rFonts w:ascii="Times New Roman" w:hAnsi="Times New Roman" w:cs="Times New Roman"/>
          <w:color w:val="000000" w:themeColor="text1"/>
          <w:sz w:val="26"/>
          <w:szCs w:val="26"/>
          <w:lang w:val="vi-VN"/>
        </w:rPr>
        <w:t xml:space="preserve">Chuỗi dữ liệu </w:t>
      </w:r>
      <w:r w:rsidRPr="00201051">
        <w:rPr>
          <w:rFonts w:ascii="Times New Roman" w:hAnsi="Times New Roman" w:cs="Times New Roman"/>
          <w:color w:val="000000" w:themeColor="text1"/>
          <w:sz w:val="26"/>
          <w:szCs w:val="26"/>
        </w:rPr>
        <w:t xml:space="preserve">CCI_GI dừng ở bậc gốc (I(0)), và thực hiện sai phân cho biến CCI, </w:t>
      </w:r>
      <w:r w:rsidRPr="00201051">
        <w:rPr>
          <w:rFonts w:ascii="Times New Roman" w:hAnsi="Times New Roman" w:cs="Times New Roman"/>
          <w:color w:val="000000" w:themeColor="text1"/>
          <w:sz w:val="26"/>
          <w:szCs w:val="26"/>
          <w:lang w:val="vi-VN"/>
        </w:rPr>
        <w:t>SMI, SMI_GI</w:t>
      </w:r>
      <w:r w:rsidRPr="00201051">
        <w:rPr>
          <w:rFonts w:ascii="Times New Roman" w:hAnsi="Times New Roman" w:cs="Times New Roman"/>
          <w:color w:val="000000" w:themeColor="text1"/>
          <w:sz w:val="26"/>
          <w:szCs w:val="26"/>
        </w:rPr>
        <w:t xml:space="preserve">. Sau khi thực hiện sai phân bậc 1 thì chuỗi dữ liệu đã trở thành chuỗi dữ liệu dừng bậc 1 (I(1)). Giá trị p-value rất bé&lt; </w:t>
      </w:r>
      <w:r w:rsidRPr="00201051">
        <w:rPr>
          <w:rFonts w:ascii="Times New Roman" w:hAnsi="Times New Roman" w:cs="Times New Roman"/>
          <w:color w:val="000000" w:themeColor="text1"/>
          <w:position w:val="-6"/>
          <w:sz w:val="26"/>
          <w:szCs w:val="26"/>
        </w:rPr>
        <w:object w:dxaOrig="238" w:dyaOrig="213">
          <v:shape id="_x0000_i1028" type="#_x0000_t75" style="width:9.55pt;height:9.55pt" o:ole="">
            <v:imagedata r:id="rId19" o:title=""/>
          </v:shape>
          <o:OLEObject Type="Embed" ProgID="Equation.3" ShapeID="_x0000_i1028" DrawAspect="Content" ObjectID="_1813551887" r:id="rId20"/>
        </w:object>
      </w:r>
      <w:r w:rsidRPr="00201051">
        <w:rPr>
          <w:rFonts w:ascii="Times New Roman" w:hAnsi="Times New Roman" w:cs="Times New Roman"/>
          <w:color w:val="000000" w:themeColor="text1"/>
          <w:sz w:val="26"/>
          <w:szCs w:val="26"/>
        </w:rPr>
        <w:t>=10% nên không chấp nhận giả thuyết H</w:t>
      </w:r>
      <w:r w:rsidRPr="00201051">
        <w:rPr>
          <w:rFonts w:ascii="Times New Roman" w:hAnsi="Times New Roman" w:cs="Times New Roman"/>
          <w:color w:val="000000" w:themeColor="text1"/>
          <w:sz w:val="26"/>
          <w:szCs w:val="26"/>
          <w:vertAlign w:val="subscript"/>
        </w:rPr>
        <w:t>o</w:t>
      </w:r>
      <w:r w:rsidRPr="00201051">
        <w:rPr>
          <w:rFonts w:ascii="Times New Roman" w:hAnsi="Times New Roman" w:cs="Times New Roman"/>
          <w:color w:val="000000" w:themeColor="text1"/>
          <w:sz w:val="26"/>
          <w:szCs w:val="26"/>
        </w:rPr>
        <w:t xml:space="preserve"> là chuỗi </w:t>
      </w:r>
      <w:r w:rsidRPr="00201051">
        <w:rPr>
          <w:rFonts w:ascii="Times New Roman" w:hAnsi="Times New Roman" w:cs="Times New Roman"/>
          <w:color w:val="000000" w:themeColor="text1"/>
          <w:sz w:val="26"/>
          <w:szCs w:val="26"/>
          <w:lang w:val="vi-VN"/>
        </w:rPr>
        <w:t>CCI, SMI và SMI_GI</w:t>
      </w:r>
      <w:r w:rsidRPr="00201051">
        <w:rPr>
          <w:rFonts w:ascii="Times New Roman" w:hAnsi="Times New Roman" w:cs="Times New Roman"/>
          <w:color w:val="000000" w:themeColor="text1"/>
          <w:sz w:val="26"/>
          <w:szCs w:val="26"/>
        </w:rPr>
        <w:t xml:space="preserve"> không có nghiệm đơn vị, tức là chuỗi CCI, SMI</w:t>
      </w:r>
      <w:r w:rsidRPr="00201051">
        <w:rPr>
          <w:rFonts w:ascii="Times New Roman" w:hAnsi="Times New Roman" w:cs="Times New Roman"/>
          <w:color w:val="000000" w:themeColor="text1"/>
          <w:sz w:val="26"/>
          <w:szCs w:val="26"/>
          <w:lang w:val="vi-VN"/>
        </w:rPr>
        <w:t xml:space="preserve"> và SMI_GI</w:t>
      </w:r>
      <w:r w:rsidRPr="00201051">
        <w:rPr>
          <w:rFonts w:ascii="Times New Roman" w:hAnsi="Times New Roman" w:cs="Times New Roman"/>
          <w:color w:val="000000" w:themeColor="text1"/>
          <w:sz w:val="26"/>
          <w:szCs w:val="26"/>
        </w:rPr>
        <w:t xml:space="preserve"> là chuỗi dừng. Do đó, biến DCCI, DSMI</w:t>
      </w:r>
      <w:r w:rsidRPr="00201051">
        <w:rPr>
          <w:rFonts w:ascii="Times New Roman" w:hAnsi="Times New Roman" w:cs="Times New Roman"/>
          <w:color w:val="000000" w:themeColor="text1"/>
          <w:sz w:val="26"/>
          <w:szCs w:val="26"/>
          <w:lang w:val="vi-VN"/>
        </w:rPr>
        <w:t xml:space="preserve"> và DSMI_GI </w:t>
      </w:r>
      <w:r w:rsidRPr="00201051">
        <w:rPr>
          <w:rFonts w:ascii="Times New Roman" w:hAnsi="Times New Roman" w:cs="Times New Roman"/>
          <w:color w:val="000000" w:themeColor="text1"/>
          <w:sz w:val="26"/>
          <w:szCs w:val="26"/>
        </w:rPr>
        <w:t>có thể đưa vào mô hình để ước lượng.</w:t>
      </w:r>
    </w:p>
    <w:p w:rsidR="00063091" w:rsidRPr="00201051" w:rsidRDefault="00063091" w:rsidP="00201051">
      <w:pPr>
        <w:pStyle w:val="ListParagraph"/>
        <w:spacing w:after="0" w:line="360" w:lineRule="auto"/>
        <w:ind w:left="0" w:firstLine="720"/>
        <w:jc w:val="both"/>
        <w:rPr>
          <w:rFonts w:ascii="Times New Roman" w:eastAsia="Calibri" w:hAnsi="Times New Roman" w:cs="Times New Roman"/>
          <w:color w:val="000000" w:themeColor="text1"/>
          <w:sz w:val="26"/>
          <w:szCs w:val="26"/>
          <w:lang w:val="vi-VN" w:eastAsia="zh-CN" w:bidi="ar"/>
        </w:rPr>
      </w:pPr>
      <w:r w:rsidRPr="00201051">
        <w:rPr>
          <w:rFonts w:ascii="Times New Roman" w:hAnsi="Times New Roman" w:cs="Times New Roman"/>
          <w:i/>
          <w:color w:val="000000" w:themeColor="text1"/>
          <w:sz w:val="26"/>
          <w:szCs w:val="26"/>
          <w:lang w:val="vi-VN"/>
        </w:rPr>
        <w:t>Kết quả nhóm 1B</w:t>
      </w:r>
      <w:r w:rsidRPr="00201051">
        <w:rPr>
          <w:rFonts w:ascii="Times New Roman" w:hAnsi="Times New Roman" w:cs="Times New Roman"/>
          <w:i/>
          <w:color w:val="000000" w:themeColor="text1"/>
          <w:sz w:val="26"/>
          <w:szCs w:val="26"/>
        </w:rPr>
        <w:t>,2A,2B,3B</w:t>
      </w:r>
      <w:r w:rsidRPr="00201051">
        <w:rPr>
          <w:rFonts w:ascii="Times New Roman" w:hAnsi="Times New Roman" w:cs="Times New Roman"/>
          <w:i/>
          <w:color w:val="000000" w:themeColor="text1"/>
          <w:sz w:val="26"/>
          <w:szCs w:val="26"/>
          <w:lang w:val="vi-VN"/>
        </w:rPr>
        <w:t xml:space="preserve">: </w:t>
      </w:r>
      <w:r w:rsidRPr="00201051">
        <w:rPr>
          <w:rFonts w:ascii="Times New Roman" w:hAnsi="Times New Roman" w:cs="Times New Roman"/>
          <w:color w:val="000000" w:themeColor="text1"/>
          <w:sz w:val="26"/>
          <w:szCs w:val="26"/>
        </w:rPr>
        <w:t xml:space="preserve">Luận án thực hiện sai phân cho biến CCI, </w:t>
      </w:r>
      <w:r w:rsidRPr="00201051">
        <w:rPr>
          <w:rFonts w:ascii="Times New Roman" w:hAnsi="Times New Roman" w:cs="Times New Roman"/>
          <w:color w:val="000000" w:themeColor="text1"/>
          <w:sz w:val="26"/>
          <w:szCs w:val="26"/>
          <w:lang w:val="vi-VN"/>
        </w:rPr>
        <w:t xml:space="preserve">SMI, CCI_GI </w:t>
      </w:r>
      <w:r w:rsidRPr="00201051">
        <w:rPr>
          <w:rFonts w:ascii="Times New Roman" w:hAnsi="Times New Roman" w:cs="Times New Roman"/>
          <w:color w:val="000000" w:themeColor="text1"/>
          <w:sz w:val="26"/>
          <w:szCs w:val="26"/>
        </w:rPr>
        <w:t xml:space="preserve">và </w:t>
      </w:r>
      <w:r w:rsidRPr="00201051">
        <w:rPr>
          <w:rFonts w:ascii="Times New Roman" w:hAnsi="Times New Roman" w:cs="Times New Roman"/>
          <w:color w:val="000000" w:themeColor="text1"/>
          <w:sz w:val="26"/>
          <w:szCs w:val="26"/>
          <w:lang w:val="vi-VN"/>
        </w:rPr>
        <w:t>SMI_GI</w:t>
      </w:r>
      <w:r w:rsidRPr="00201051">
        <w:rPr>
          <w:rFonts w:ascii="Times New Roman" w:hAnsi="Times New Roman" w:cs="Times New Roman"/>
          <w:color w:val="000000" w:themeColor="text1"/>
          <w:sz w:val="26"/>
          <w:szCs w:val="26"/>
        </w:rPr>
        <w:t xml:space="preserve">. Sau khi thực hiện sai phân bậc 1 thì các chuỗi dữ liệu đã trở thành chuỗi dữ liệu dừng (I(1)). Giá trị p-value =0,0000 rất bé&lt; </w:t>
      </w:r>
      <w:r w:rsidRPr="00201051">
        <w:rPr>
          <w:rFonts w:ascii="Times New Roman" w:hAnsi="Times New Roman" w:cs="Times New Roman"/>
          <w:color w:val="000000" w:themeColor="text1"/>
          <w:position w:val="-6"/>
          <w:sz w:val="26"/>
          <w:szCs w:val="26"/>
        </w:rPr>
        <w:object w:dxaOrig="238" w:dyaOrig="213">
          <v:shape id="_x0000_i1029" type="#_x0000_t75" style="width:9.55pt;height:9.55pt" o:ole="">
            <v:imagedata r:id="rId19" o:title=""/>
          </v:shape>
          <o:OLEObject Type="Embed" ProgID="Equation.3" ShapeID="_x0000_i1029" DrawAspect="Content" ObjectID="_1813551888" r:id="rId21"/>
        </w:object>
      </w:r>
      <w:r w:rsidRPr="00201051">
        <w:rPr>
          <w:rFonts w:ascii="Times New Roman" w:hAnsi="Times New Roman" w:cs="Times New Roman"/>
          <w:color w:val="000000" w:themeColor="text1"/>
          <w:sz w:val="26"/>
          <w:szCs w:val="26"/>
        </w:rPr>
        <w:t xml:space="preserve">=10% nên không chấp nhận giả thuyết </w:t>
      </w:r>
      <w:r w:rsidRPr="00201051">
        <w:rPr>
          <w:rFonts w:ascii="Times New Roman" w:hAnsi="Times New Roman" w:cs="Times New Roman"/>
          <w:color w:val="000000" w:themeColor="text1"/>
          <w:sz w:val="26"/>
          <w:szCs w:val="26"/>
        </w:rPr>
        <w:lastRenderedPageBreak/>
        <w:t>H</w:t>
      </w:r>
      <w:r w:rsidRPr="00201051">
        <w:rPr>
          <w:rFonts w:ascii="Times New Roman" w:hAnsi="Times New Roman" w:cs="Times New Roman"/>
          <w:color w:val="000000" w:themeColor="text1"/>
          <w:sz w:val="26"/>
          <w:szCs w:val="26"/>
          <w:vertAlign w:val="subscript"/>
        </w:rPr>
        <w:t>o</w:t>
      </w:r>
      <w:r w:rsidRPr="00201051">
        <w:rPr>
          <w:rFonts w:ascii="Times New Roman" w:hAnsi="Times New Roman" w:cs="Times New Roman"/>
          <w:color w:val="000000" w:themeColor="text1"/>
          <w:sz w:val="26"/>
          <w:szCs w:val="26"/>
        </w:rPr>
        <w:t xml:space="preserve"> là chuỗi CCI, </w:t>
      </w:r>
      <w:r w:rsidRPr="00201051">
        <w:rPr>
          <w:rFonts w:ascii="Times New Roman" w:hAnsi="Times New Roman" w:cs="Times New Roman"/>
          <w:color w:val="000000" w:themeColor="text1"/>
          <w:sz w:val="26"/>
          <w:szCs w:val="26"/>
          <w:lang w:val="vi-VN"/>
        </w:rPr>
        <w:t xml:space="preserve">SMI, CCI_GI </w:t>
      </w:r>
      <w:r w:rsidRPr="00201051">
        <w:rPr>
          <w:rFonts w:ascii="Times New Roman" w:hAnsi="Times New Roman" w:cs="Times New Roman"/>
          <w:color w:val="000000" w:themeColor="text1"/>
          <w:sz w:val="26"/>
          <w:szCs w:val="26"/>
        </w:rPr>
        <w:t xml:space="preserve">và </w:t>
      </w:r>
      <w:r w:rsidRPr="00201051">
        <w:rPr>
          <w:rFonts w:ascii="Times New Roman" w:hAnsi="Times New Roman" w:cs="Times New Roman"/>
          <w:color w:val="000000" w:themeColor="text1"/>
          <w:sz w:val="26"/>
          <w:szCs w:val="26"/>
          <w:lang w:val="vi-VN"/>
        </w:rPr>
        <w:t>SMI_GI</w:t>
      </w:r>
      <w:r w:rsidRPr="00201051">
        <w:rPr>
          <w:rFonts w:ascii="Times New Roman" w:hAnsi="Times New Roman" w:cs="Times New Roman"/>
          <w:color w:val="000000" w:themeColor="text1"/>
          <w:sz w:val="26"/>
          <w:szCs w:val="26"/>
        </w:rPr>
        <w:t xml:space="preserve"> không có nghiệm đơn vị, tức là chuỗi CCI, SMI</w:t>
      </w:r>
      <w:r w:rsidRPr="00201051">
        <w:rPr>
          <w:rFonts w:ascii="Times New Roman" w:hAnsi="Times New Roman" w:cs="Times New Roman"/>
          <w:color w:val="000000" w:themeColor="text1"/>
          <w:sz w:val="26"/>
          <w:szCs w:val="26"/>
          <w:lang w:val="vi-VN"/>
        </w:rPr>
        <w:t xml:space="preserve">, CCI_GI </w:t>
      </w:r>
      <w:r w:rsidRPr="00201051">
        <w:rPr>
          <w:rFonts w:ascii="Times New Roman" w:hAnsi="Times New Roman" w:cs="Times New Roman"/>
          <w:color w:val="000000" w:themeColor="text1"/>
          <w:sz w:val="26"/>
          <w:szCs w:val="26"/>
        </w:rPr>
        <w:t xml:space="preserve">và </w:t>
      </w:r>
      <w:r w:rsidRPr="00201051">
        <w:rPr>
          <w:rFonts w:ascii="Times New Roman" w:hAnsi="Times New Roman" w:cs="Times New Roman"/>
          <w:color w:val="000000" w:themeColor="text1"/>
          <w:sz w:val="26"/>
          <w:szCs w:val="26"/>
          <w:lang w:val="vi-VN"/>
        </w:rPr>
        <w:t>SMI_GI</w:t>
      </w:r>
      <w:r w:rsidRPr="00201051">
        <w:rPr>
          <w:rFonts w:ascii="Times New Roman" w:hAnsi="Times New Roman" w:cs="Times New Roman"/>
          <w:color w:val="000000" w:themeColor="text1"/>
          <w:sz w:val="26"/>
          <w:szCs w:val="26"/>
        </w:rPr>
        <w:t xml:space="preserve"> là chuỗi dừng. Do đó, biến DCCI, DSMI</w:t>
      </w:r>
      <w:r w:rsidRPr="00201051">
        <w:rPr>
          <w:rFonts w:ascii="Times New Roman" w:hAnsi="Times New Roman" w:cs="Times New Roman"/>
          <w:color w:val="000000" w:themeColor="text1"/>
          <w:sz w:val="26"/>
          <w:szCs w:val="26"/>
          <w:lang w:val="vi-VN"/>
        </w:rPr>
        <w:t xml:space="preserve">, DCCI_GI </w:t>
      </w:r>
      <w:r w:rsidRPr="00201051">
        <w:rPr>
          <w:rFonts w:ascii="Times New Roman" w:hAnsi="Times New Roman" w:cs="Times New Roman"/>
          <w:color w:val="000000" w:themeColor="text1"/>
          <w:sz w:val="26"/>
          <w:szCs w:val="26"/>
        </w:rPr>
        <w:t xml:space="preserve">và </w:t>
      </w:r>
      <w:r w:rsidRPr="00201051">
        <w:rPr>
          <w:rFonts w:ascii="Times New Roman" w:hAnsi="Times New Roman" w:cs="Times New Roman"/>
          <w:color w:val="000000" w:themeColor="text1"/>
          <w:sz w:val="26"/>
          <w:szCs w:val="26"/>
          <w:lang w:val="vi-VN"/>
        </w:rPr>
        <w:t xml:space="preserve">DSMI_GI </w:t>
      </w:r>
      <w:r w:rsidRPr="00201051">
        <w:rPr>
          <w:rFonts w:ascii="Times New Roman" w:hAnsi="Times New Roman" w:cs="Times New Roman"/>
          <w:color w:val="000000" w:themeColor="text1"/>
          <w:sz w:val="26"/>
          <w:szCs w:val="26"/>
        </w:rPr>
        <w:t>có thể đưa vào mô hình để ước lượng.</w:t>
      </w:r>
    </w:p>
    <w:p w:rsidR="00063091" w:rsidRPr="00201051" w:rsidRDefault="00063091" w:rsidP="00201051">
      <w:pPr>
        <w:pStyle w:val="ListParagraph"/>
        <w:spacing w:after="0" w:line="360" w:lineRule="auto"/>
        <w:ind w:left="0" w:firstLine="720"/>
        <w:jc w:val="both"/>
        <w:rPr>
          <w:rFonts w:ascii="Times New Roman" w:eastAsia="Calibri" w:hAnsi="Times New Roman" w:cs="Times New Roman"/>
          <w:color w:val="000000" w:themeColor="text1"/>
          <w:sz w:val="26"/>
          <w:szCs w:val="26"/>
          <w:lang w:val="vi-VN" w:eastAsia="zh-CN" w:bidi="ar"/>
        </w:rPr>
      </w:pPr>
      <w:r w:rsidRPr="00201051">
        <w:rPr>
          <w:rFonts w:ascii="Times New Roman" w:hAnsi="Times New Roman" w:cs="Times New Roman"/>
          <w:i/>
          <w:color w:val="000000" w:themeColor="text1"/>
          <w:sz w:val="26"/>
          <w:szCs w:val="26"/>
          <w:lang w:val="vi-VN"/>
        </w:rPr>
        <w:t xml:space="preserve">Kết quả nhóm </w:t>
      </w:r>
      <w:r w:rsidRPr="00201051">
        <w:rPr>
          <w:rFonts w:ascii="Times New Roman" w:hAnsi="Times New Roman" w:cs="Times New Roman"/>
          <w:i/>
          <w:color w:val="000000" w:themeColor="text1"/>
          <w:sz w:val="26"/>
          <w:szCs w:val="26"/>
        </w:rPr>
        <w:t>3A</w:t>
      </w:r>
      <w:r w:rsidRPr="00201051">
        <w:rPr>
          <w:rFonts w:ascii="Times New Roman" w:hAnsi="Times New Roman" w:cs="Times New Roman"/>
          <w:i/>
          <w:color w:val="000000" w:themeColor="text1"/>
          <w:sz w:val="26"/>
          <w:szCs w:val="26"/>
          <w:lang w:val="vi-VN"/>
        </w:rPr>
        <w:t>:</w:t>
      </w:r>
      <w:r w:rsidRPr="00201051">
        <w:rPr>
          <w:rFonts w:ascii="Times New Roman" w:hAnsi="Times New Roman" w:cs="Times New Roman"/>
          <w:color w:val="000000" w:themeColor="text1"/>
          <w:sz w:val="26"/>
          <w:szCs w:val="26"/>
        </w:rPr>
        <w:t xml:space="preserve"> Luận án thực hiện sai phân cho biến CCI, </w:t>
      </w:r>
      <w:r w:rsidRPr="00201051">
        <w:rPr>
          <w:rFonts w:ascii="Times New Roman" w:hAnsi="Times New Roman" w:cs="Times New Roman"/>
          <w:color w:val="000000" w:themeColor="text1"/>
          <w:sz w:val="26"/>
          <w:szCs w:val="26"/>
          <w:lang w:val="vi-VN"/>
        </w:rPr>
        <w:t xml:space="preserve">SMI, CCI_GI </w:t>
      </w:r>
      <w:r w:rsidRPr="00201051">
        <w:rPr>
          <w:rFonts w:ascii="Times New Roman" w:hAnsi="Times New Roman" w:cs="Times New Roman"/>
          <w:color w:val="000000" w:themeColor="text1"/>
          <w:sz w:val="26"/>
          <w:szCs w:val="26"/>
        </w:rPr>
        <w:t xml:space="preserve">và </w:t>
      </w:r>
      <w:r w:rsidRPr="00201051">
        <w:rPr>
          <w:rFonts w:ascii="Times New Roman" w:hAnsi="Times New Roman" w:cs="Times New Roman"/>
          <w:color w:val="000000" w:themeColor="text1"/>
          <w:sz w:val="26"/>
          <w:szCs w:val="26"/>
          <w:lang w:val="vi-VN"/>
        </w:rPr>
        <w:t>SMI_GI</w:t>
      </w:r>
      <w:r w:rsidRPr="00201051">
        <w:rPr>
          <w:rFonts w:ascii="Times New Roman" w:hAnsi="Times New Roman" w:cs="Times New Roman"/>
          <w:color w:val="000000" w:themeColor="text1"/>
          <w:sz w:val="26"/>
          <w:szCs w:val="26"/>
        </w:rPr>
        <w:t xml:space="preserve">. Sau khi thực hiện sai phân bậc 1 thì chuỗi dữ liệu CCI và SMI_GI đã trở thành chuỗi dữ liệu dừng (I(1)). Giá trị p-value =0,0000 rất bé&lt; </w:t>
      </w:r>
      <w:r w:rsidRPr="00201051">
        <w:rPr>
          <w:rFonts w:ascii="Times New Roman" w:hAnsi="Times New Roman" w:cs="Times New Roman"/>
          <w:color w:val="000000" w:themeColor="text1"/>
          <w:position w:val="-6"/>
          <w:sz w:val="26"/>
          <w:szCs w:val="26"/>
        </w:rPr>
        <w:object w:dxaOrig="238" w:dyaOrig="213">
          <v:shape id="_x0000_i1030" type="#_x0000_t75" style="width:9.55pt;height:9.55pt" o:ole="">
            <v:imagedata r:id="rId19" o:title=""/>
          </v:shape>
          <o:OLEObject Type="Embed" ProgID="Equation.3" ShapeID="_x0000_i1030" DrawAspect="Content" ObjectID="_1813551889" r:id="rId22"/>
        </w:object>
      </w:r>
      <w:r w:rsidRPr="00201051">
        <w:rPr>
          <w:rFonts w:ascii="Times New Roman" w:hAnsi="Times New Roman" w:cs="Times New Roman"/>
          <w:color w:val="000000" w:themeColor="text1"/>
          <w:sz w:val="26"/>
          <w:szCs w:val="26"/>
        </w:rPr>
        <w:t>=10% nên không chấp nhận giả thuyết H</w:t>
      </w:r>
      <w:r w:rsidRPr="00201051">
        <w:rPr>
          <w:rFonts w:ascii="Times New Roman" w:hAnsi="Times New Roman" w:cs="Times New Roman"/>
          <w:color w:val="000000" w:themeColor="text1"/>
          <w:sz w:val="26"/>
          <w:szCs w:val="26"/>
          <w:vertAlign w:val="subscript"/>
        </w:rPr>
        <w:t>o</w:t>
      </w:r>
      <w:r w:rsidRPr="00201051">
        <w:rPr>
          <w:rFonts w:ascii="Times New Roman" w:hAnsi="Times New Roman" w:cs="Times New Roman"/>
          <w:color w:val="000000" w:themeColor="text1"/>
          <w:sz w:val="26"/>
          <w:szCs w:val="26"/>
        </w:rPr>
        <w:t xml:space="preserve"> là chuỗi CCI và </w:t>
      </w:r>
      <w:r w:rsidRPr="00201051">
        <w:rPr>
          <w:rFonts w:ascii="Times New Roman" w:hAnsi="Times New Roman" w:cs="Times New Roman"/>
          <w:color w:val="000000" w:themeColor="text1"/>
          <w:sz w:val="26"/>
          <w:szCs w:val="26"/>
          <w:lang w:val="vi-VN"/>
        </w:rPr>
        <w:t>SMI_GI</w:t>
      </w:r>
      <w:r w:rsidRPr="00201051">
        <w:rPr>
          <w:rFonts w:ascii="Times New Roman" w:hAnsi="Times New Roman" w:cs="Times New Roman"/>
          <w:color w:val="000000" w:themeColor="text1"/>
          <w:sz w:val="26"/>
          <w:szCs w:val="26"/>
        </w:rPr>
        <w:t xml:space="preserve"> không có nghiệm đơn vị, tức là chuỗi CCI và </w:t>
      </w:r>
      <w:r w:rsidRPr="00201051">
        <w:rPr>
          <w:rFonts w:ascii="Times New Roman" w:hAnsi="Times New Roman" w:cs="Times New Roman"/>
          <w:color w:val="000000" w:themeColor="text1"/>
          <w:sz w:val="26"/>
          <w:szCs w:val="26"/>
          <w:lang w:val="vi-VN"/>
        </w:rPr>
        <w:t>SMI_GI</w:t>
      </w:r>
      <w:r w:rsidRPr="00201051">
        <w:rPr>
          <w:rFonts w:ascii="Times New Roman" w:hAnsi="Times New Roman" w:cs="Times New Roman"/>
          <w:color w:val="000000" w:themeColor="text1"/>
          <w:sz w:val="26"/>
          <w:szCs w:val="26"/>
        </w:rPr>
        <w:t xml:space="preserve"> là chuỗi dừng. Chuỗi SMI và chuỗi CCI_GI không dừng ở bậc sai phân 1, nên tiếp tục sai phân bậc 2. Tại đây, chuỗi SMI và chuỗi CCI_GI đã dừng (I(2))với giá trị p-value =0,0000 rất bé&lt; </w:t>
      </w:r>
      <w:r w:rsidRPr="00201051">
        <w:rPr>
          <w:rFonts w:ascii="Times New Roman" w:hAnsi="Times New Roman" w:cs="Times New Roman"/>
          <w:color w:val="000000" w:themeColor="text1"/>
          <w:position w:val="-6"/>
          <w:sz w:val="26"/>
          <w:szCs w:val="26"/>
        </w:rPr>
        <w:object w:dxaOrig="238" w:dyaOrig="213">
          <v:shape id="_x0000_i1031" type="#_x0000_t75" style="width:9.55pt;height:9.55pt" o:ole="">
            <v:imagedata r:id="rId19" o:title=""/>
          </v:shape>
          <o:OLEObject Type="Embed" ProgID="Equation.3" ShapeID="_x0000_i1031" DrawAspect="Content" ObjectID="_1813551890" r:id="rId23"/>
        </w:object>
      </w:r>
      <w:r w:rsidRPr="00201051">
        <w:rPr>
          <w:rFonts w:ascii="Times New Roman" w:hAnsi="Times New Roman" w:cs="Times New Roman"/>
          <w:color w:val="000000" w:themeColor="text1"/>
          <w:sz w:val="26"/>
          <w:szCs w:val="26"/>
        </w:rPr>
        <w:t>=10%. Do đó, biến DCCI, DDSMI</w:t>
      </w:r>
      <w:r w:rsidRPr="00201051">
        <w:rPr>
          <w:rFonts w:ascii="Times New Roman" w:hAnsi="Times New Roman" w:cs="Times New Roman"/>
          <w:color w:val="000000" w:themeColor="text1"/>
          <w:sz w:val="26"/>
          <w:szCs w:val="26"/>
          <w:lang w:val="vi-VN"/>
        </w:rPr>
        <w:t>, D</w:t>
      </w:r>
      <w:r w:rsidRPr="00201051">
        <w:rPr>
          <w:rFonts w:ascii="Times New Roman" w:hAnsi="Times New Roman" w:cs="Times New Roman"/>
          <w:color w:val="000000" w:themeColor="text1"/>
          <w:sz w:val="26"/>
          <w:szCs w:val="26"/>
        </w:rPr>
        <w:t>D</w:t>
      </w:r>
      <w:r w:rsidRPr="00201051">
        <w:rPr>
          <w:rFonts w:ascii="Times New Roman" w:hAnsi="Times New Roman" w:cs="Times New Roman"/>
          <w:color w:val="000000" w:themeColor="text1"/>
          <w:sz w:val="26"/>
          <w:szCs w:val="26"/>
          <w:lang w:val="vi-VN"/>
        </w:rPr>
        <w:t xml:space="preserve">CCI_GI </w:t>
      </w:r>
      <w:r w:rsidRPr="00201051">
        <w:rPr>
          <w:rFonts w:ascii="Times New Roman" w:hAnsi="Times New Roman" w:cs="Times New Roman"/>
          <w:color w:val="000000" w:themeColor="text1"/>
          <w:sz w:val="26"/>
          <w:szCs w:val="26"/>
        </w:rPr>
        <w:t xml:space="preserve">và </w:t>
      </w:r>
      <w:r w:rsidRPr="00201051">
        <w:rPr>
          <w:rFonts w:ascii="Times New Roman" w:hAnsi="Times New Roman" w:cs="Times New Roman"/>
          <w:color w:val="000000" w:themeColor="text1"/>
          <w:sz w:val="26"/>
          <w:szCs w:val="26"/>
          <w:lang w:val="vi-VN"/>
        </w:rPr>
        <w:t xml:space="preserve">DSMI_GI </w:t>
      </w:r>
      <w:r w:rsidRPr="00201051">
        <w:rPr>
          <w:rFonts w:ascii="Times New Roman" w:hAnsi="Times New Roman" w:cs="Times New Roman"/>
          <w:color w:val="000000" w:themeColor="text1"/>
          <w:sz w:val="26"/>
          <w:szCs w:val="26"/>
        </w:rPr>
        <w:t>có thể đưa vào mô hình để ước lượng.</w:t>
      </w:r>
    </w:p>
    <w:p w:rsidR="00063091" w:rsidRPr="00201051" w:rsidRDefault="00063091" w:rsidP="00201051">
      <w:pPr>
        <w:spacing w:line="360" w:lineRule="auto"/>
        <w:jc w:val="both"/>
        <w:rPr>
          <w:b/>
          <w:color w:val="000000" w:themeColor="text1"/>
          <w:sz w:val="26"/>
          <w:szCs w:val="26"/>
        </w:rPr>
      </w:pPr>
      <w:r w:rsidRPr="00201051">
        <w:rPr>
          <w:color w:val="000000" w:themeColor="text1"/>
          <w:sz w:val="26"/>
          <w:szCs w:val="26"/>
        </w:rPr>
        <w:t>Kết quả thực hiện sai phân và độ trễ t</w:t>
      </w:r>
      <w:r w:rsidR="00201051" w:rsidRPr="00201051">
        <w:rPr>
          <w:color w:val="000000" w:themeColor="text1"/>
          <w:sz w:val="26"/>
          <w:szCs w:val="26"/>
        </w:rPr>
        <w:t>ối ưu được thể hiện trong bảng 3</w:t>
      </w:r>
      <w:r w:rsidR="006E6046">
        <w:rPr>
          <w:color w:val="000000" w:themeColor="text1"/>
          <w:sz w:val="26"/>
          <w:szCs w:val="26"/>
        </w:rPr>
        <w:t>.5</w:t>
      </w:r>
      <w:r w:rsidRPr="00201051">
        <w:rPr>
          <w:color w:val="000000" w:themeColor="text1"/>
          <w:sz w:val="26"/>
          <w:szCs w:val="26"/>
        </w:rPr>
        <w:t xml:space="preserve"> như sau:</w:t>
      </w:r>
    </w:p>
    <w:p w:rsidR="00063091" w:rsidRPr="00201051" w:rsidRDefault="00201051" w:rsidP="00063091">
      <w:pPr>
        <w:spacing w:line="360" w:lineRule="auto"/>
        <w:jc w:val="center"/>
        <w:rPr>
          <w:i/>
          <w:color w:val="000000" w:themeColor="text1"/>
          <w:sz w:val="26"/>
          <w:szCs w:val="26"/>
        </w:rPr>
      </w:pPr>
      <w:bookmarkStart w:id="37" w:name="_Toc156685441"/>
      <w:r w:rsidRPr="00201051">
        <w:rPr>
          <w:i/>
          <w:color w:val="000000" w:themeColor="text1"/>
          <w:sz w:val="26"/>
          <w:szCs w:val="26"/>
        </w:rPr>
        <w:t>Bảng 3</w:t>
      </w:r>
      <w:r w:rsidR="006E6046">
        <w:rPr>
          <w:i/>
          <w:color w:val="000000" w:themeColor="text1"/>
          <w:sz w:val="26"/>
          <w:szCs w:val="26"/>
        </w:rPr>
        <w:t>.5</w:t>
      </w:r>
      <w:r w:rsidR="00063091" w:rsidRPr="00201051">
        <w:rPr>
          <w:i/>
          <w:color w:val="000000" w:themeColor="text1"/>
          <w:sz w:val="26"/>
          <w:szCs w:val="26"/>
        </w:rPr>
        <w:t xml:space="preserve">: Kết quả thực hiện sai phân và </w:t>
      </w:r>
      <w:bookmarkEnd w:id="37"/>
      <w:r w:rsidR="00063091" w:rsidRPr="00201051">
        <w:rPr>
          <w:i/>
          <w:color w:val="000000" w:themeColor="text1"/>
          <w:sz w:val="26"/>
          <w:szCs w:val="26"/>
        </w:rPr>
        <w:t>độ trễ tối ưu của dữ liệu</w:t>
      </w:r>
    </w:p>
    <w:tbl>
      <w:tblPr>
        <w:tblStyle w:val="TableGrid"/>
        <w:tblW w:w="9209" w:type="dxa"/>
        <w:tblLook w:val="04A0" w:firstRow="1" w:lastRow="0" w:firstColumn="1" w:lastColumn="0" w:noHBand="0" w:noVBand="1"/>
      </w:tblPr>
      <w:tblGrid>
        <w:gridCol w:w="1617"/>
        <w:gridCol w:w="1259"/>
        <w:gridCol w:w="1077"/>
        <w:gridCol w:w="1127"/>
        <w:gridCol w:w="1251"/>
        <w:gridCol w:w="1377"/>
        <w:gridCol w:w="1501"/>
      </w:tblGrid>
      <w:tr w:rsidR="00063091" w:rsidRPr="00201051" w:rsidTr="00063091">
        <w:tc>
          <w:tcPr>
            <w:tcW w:w="1696" w:type="dxa"/>
            <w:vMerge w:val="restart"/>
          </w:tcPr>
          <w:p w:rsidR="00063091" w:rsidRPr="00201051" w:rsidRDefault="00063091" w:rsidP="00063091">
            <w:pPr>
              <w:spacing w:line="360" w:lineRule="auto"/>
              <w:jc w:val="center"/>
              <w:rPr>
                <w:b/>
                <w:color w:val="000000" w:themeColor="text1"/>
              </w:rPr>
            </w:pPr>
            <w:r w:rsidRPr="00201051">
              <w:rPr>
                <w:b/>
                <w:color w:val="000000" w:themeColor="text1"/>
              </w:rPr>
              <w:t>Nội dung</w:t>
            </w:r>
          </w:p>
        </w:tc>
        <w:tc>
          <w:tcPr>
            <w:tcW w:w="2170" w:type="dxa"/>
            <w:gridSpan w:val="2"/>
          </w:tcPr>
          <w:p w:rsidR="00063091" w:rsidRPr="00201051" w:rsidRDefault="00063091" w:rsidP="00063091">
            <w:pPr>
              <w:spacing w:line="360" w:lineRule="auto"/>
              <w:jc w:val="center"/>
              <w:rPr>
                <w:b/>
                <w:color w:val="000000" w:themeColor="text1"/>
                <w:lang w:val="vi-VN"/>
              </w:rPr>
            </w:pPr>
            <w:r w:rsidRPr="00201051">
              <w:rPr>
                <w:b/>
                <w:color w:val="000000" w:themeColor="text1"/>
                <w:lang w:val="vi-VN"/>
              </w:rPr>
              <w:t>Trường hợp 1</w:t>
            </w:r>
          </w:p>
        </w:tc>
        <w:tc>
          <w:tcPr>
            <w:tcW w:w="2399" w:type="dxa"/>
            <w:gridSpan w:val="2"/>
          </w:tcPr>
          <w:p w:rsidR="00063091" w:rsidRPr="00201051" w:rsidRDefault="00063091" w:rsidP="00063091">
            <w:pPr>
              <w:spacing w:line="360" w:lineRule="auto"/>
              <w:jc w:val="center"/>
              <w:rPr>
                <w:b/>
                <w:color w:val="000000" w:themeColor="text1"/>
                <w:lang w:val="vi-VN"/>
              </w:rPr>
            </w:pPr>
            <w:r w:rsidRPr="00201051">
              <w:rPr>
                <w:b/>
                <w:color w:val="000000" w:themeColor="text1"/>
                <w:lang w:val="vi-VN"/>
              </w:rPr>
              <w:t>Trường hợp 2</w:t>
            </w:r>
          </w:p>
        </w:tc>
        <w:tc>
          <w:tcPr>
            <w:tcW w:w="2944" w:type="dxa"/>
            <w:gridSpan w:val="2"/>
          </w:tcPr>
          <w:p w:rsidR="00063091" w:rsidRPr="00201051" w:rsidRDefault="00063091" w:rsidP="00063091">
            <w:pPr>
              <w:spacing w:line="360" w:lineRule="auto"/>
              <w:jc w:val="center"/>
              <w:rPr>
                <w:b/>
                <w:color w:val="000000" w:themeColor="text1"/>
                <w:lang w:val="vi-VN"/>
              </w:rPr>
            </w:pPr>
            <w:r w:rsidRPr="00201051">
              <w:rPr>
                <w:b/>
                <w:color w:val="000000" w:themeColor="text1"/>
                <w:lang w:val="vi-VN"/>
              </w:rPr>
              <w:t>Trường hợp 3</w:t>
            </w:r>
          </w:p>
        </w:tc>
      </w:tr>
      <w:tr w:rsidR="00063091" w:rsidRPr="00201051" w:rsidTr="00063091">
        <w:tc>
          <w:tcPr>
            <w:tcW w:w="1696" w:type="dxa"/>
            <w:vMerge/>
          </w:tcPr>
          <w:p w:rsidR="00063091" w:rsidRPr="00201051" w:rsidRDefault="00063091" w:rsidP="00063091">
            <w:pPr>
              <w:jc w:val="center"/>
              <w:rPr>
                <w:b/>
                <w:color w:val="000000" w:themeColor="text1"/>
                <w:lang w:val="vi-VN"/>
              </w:rPr>
            </w:pPr>
          </w:p>
        </w:tc>
        <w:tc>
          <w:tcPr>
            <w:tcW w:w="1276" w:type="dxa"/>
          </w:tcPr>
          <w:p w:rsidR="00063091" w:rsidRPr="00201051" w:rsidRDefault="00063091" w:rsidP="00063091">
            <w:pPr>
              <w:jc w:val="center"/>
              <w:rPr>
                <w:b/>
                <w:color w:val="000000" w:themeColor="text1"/>
                <w:lang w:val="vi-VN"/>
              </w:rPr>
            </w:pPr>
            <w:r w:rsidRPr="00201051">
              <w:rPr>
                <w:b/>
                <w:color w:val="000000" w:themeColor="text1"/>
                <w:lang w:val="vi-VN"/>
              </w:rPr>
              <w:t>Nhóm 1A</w:t>
            </w:r>
          </w:p>
        </w:tc>
        <w:tc>
          <w:tcPr>
            <w:tcW w:w="894" w:type="dxa"/>
          </w:tcPr>
          <w:p w:rsidR="00063091" w:rsidRPr="00201051" w:rsidRDefault="00063091" w:rsidP="00063091">
            <w:pPr>
              <w:jc w:val="center"/>
              <w:rPr>
                <w:b/>
                <w:color w:val="000000" w:themeColor="text1"/>
                <w:lang w:val="vi-VN"/>
              </w:rPr>
            </w:pPr>
            <w:r w:rsidRPr="00201051">
              <w:rPr>
                <w:b/>
                <w:color w:val="000000" w:themeColor="text1"/>
                <w:lang w:val="vi-VN"/>
              </w:rPr>
              <w:t>Nhóm 1B</w:t>
            </w:r>
          </w:p>
        </w:tc>
        <w:tc>
          <w:tcPr>
            <w:tcW w:w="1132" w:type="dxa"/>
          </w:tcPr>
          <w:p w:rsidR="00063091" w:rsidRPr="00201051" w:rsidRDefault="00063091" w:rsidP="00063091">
            <w:pPr>
              <w:jc w:val="center"/>
              <w:rPr>
                <w:b/>
                <w:color w:val="000000" w:themeColor="text1"/>
                <w:lang w:val="vi-VN"/>
              </w:rPr>
            </w:pPr>
            <w:r w:rsidRPr="00201051">
              <w:rPr>
                <w:b/>
                <w:color w:val="000000" w:themeColor="text1"/>
                <w:lang w:val="vi-VN"/>
              </w:rPr>
              <w:t>Nhóm 2A</w:t>
            </w:r>
          </w:p>
        </w:tc>
        <w:tc>
          <w:tcPr>
            <w:tcW w:w="1267" w:type="dxa"/>
          </w:tcPr>
          <w:p w:rsidR="00063091" w:rsidRPr="00201051" w:rsidRDefault="00063091" w:rsidP="00063091">
            <w:pPr>
              <w:jc w:val="center"/>
              <w:rPr>
                <w:b/>
                <w:color w:val="000000" w:themeColor="text1"/>
              </w:rPr>
            </w:pPr>
            <w:r w:rsidRPr="00201051">
              <w:rPr>
                <w:b/>
                <w:color w:val="000000" w:themeColor="text1"/>
                <w:lang w:val="vi-VN"/>
              </w:rPr>
              <w:t>Nhóm 2B</w:t>
            </w:r>
          </w:p>
        </w:tc>
        <w:tc>
          <w:tcPr>
            <w:tcW w:w="1404" w:type="dxa"/>
          </w:tcPr>
          <w:p w:rsidR="00063091" w:rsidRPr="00201051" w:rsidRDefault="00063091" w:rsidP="00063091">
            <w:pPr>
              <w:jc w:val="center"/>
              <w:rPr>
                <w:b/>
                <w:color w:val="000000" w:themeColor="text1"/>
                <w:lang w:val="vi-VN"/>
              </w:rPr>
            </w:pPr>
            <w:r w:rsidRPr="00201051">
              <w:rPr>
                <w:b/>
                <w:color w:val="000000" w:themeColor="text1"/>
                <w:lang w:val="vi-VN"/>
              </w:rPr>
              <w:t>Nhóm 3A</w:t>
            </w:r>
          </w:p>
        </w:tc>
        <w:tc>
          <w:tcPr>
            <w:tcW w:w="1540" w:type="dxa"/>
          </w:tcPr>
          <w:p w:rsidR="00063091" w:rsidRPr="00201051" w:rsidRDefault="00063091" w:rsidP="00063091">
            <w:pPr>
              <w:jc w:val="center"/>
              <w:rPr>
                <w:b/>
                <w:color w:val="000000" w:themeColor="text1"/>
                <w:lang w:val="vi-VN"/>
              </w:rPr>
            </w:pPr>
            <w:r w:rsidRPr="00201051">
              <w:rPr>
                <w:b/>
                <w:color w:val="000000" w:themeColor="text1"/>
                <w:lang w:val="vi-VN"/>
              </w:rPr>
              <w:t>Nhóm 3B</w:t>
            </w:r>
          </w:p>
        </w:tc>
      </w:tr>
      <w:tr w:rsidR="00063091" w:rsidRPr="00201051" w:rsidTr="00063091">
        <w:tc>
          <w:tcPr>
            <w:tcW w:w="1696" w:type="dxa"/>
          </w:tcPr>
          <w:p w:rsidR="00063091" w:rsidRPr="00201051" w:rsidRDefault="00063091" w:rsidP="00063091">
            <w:pPr>
              <w:jc w:val="center"/>
              <w:rPr>
                <w:b/>
                <w:color w:val="000000" w:themeColor="text1"/>
              </w:rPr>
            </w:pPr>
            <w:r w:rsidRPr="00201051">
              <w:rPr>
                <w:b/>
                <w:color w:val="000000" w:themeColor="text1"/>
              </w:rPr>
              <w:t>Bậc sai phân</w:t>
            </w:r>
          </w:p>
        </w:tc>
        <w:tc>
          <w:tcPr>
            <w:tcW w:w="1276" w:type="dxa"/>
          </w:tcPr>
          <w:p w:rsidR="00063091" w:rsidRPr="00201051" w:rsidRDefault="00063091" w:rsidP="00063091">
            <w:pPr>
              <w:rPr>
                <w:color w:val="000000" w:themeColor="text1"/>
                <w:lang w:val="vi-VN"/>
              </w:rPr>
            </w:pPr>
            <w:r w:rsidRPr="00201051">
              <w:rPr>
                <w:color w:val="000000" w:themeColor="text1"/>
              </w:rPr>
              <w:t>I(0): CCI_GI</w:t>
            </w:r>
          </w:p>
          <w:p w:rsidR="00063091" w:rsidRPr="00201051" w:rsidRDefault="00063091" w:rsidP="00063091">
            <w:pPr>
              <w:rPr>
                <w:color w:val="000000" w:themeColor="text1"/>
                <w:lang w:val="vi-VN"/>
              </w:rPr>
            </w:pPr>
            <w:r w:rsidRPr="00201051">
              <w:rPr>
                <w:color w:val="000000" w:themeColor="text1"/>
              </w:rPr>
              <w:t>I(1): CCI, SMI, SMI_GI.</w:t>
            </w:r>
          </w:p>
        </w:tc>
        <w:tc>
          <w:tcPr>
            <w:tcW w:w="894" w:type="dxa"/>
          </w:tcPr>
          <w:p w:rsidR="00063091" w:rsidRPr="00201051" w:rsidRDefault="00063091" w:rsidP="00063091">
            <w:pPr>
              <w:rPr>
                <w:color w:val="000000" w:themeColor="text1"/>
                <w:lang w:val="vi-VN"/>
              </w:rPr>
            </w:pPr>
            <w:r w:rsidRPr="00201051">
              <w:rPr>
                <w:color w:val="000000" w:themeColor="text1"/>
              </w:rPr>
              <w:t>I(1): CCI, SMI, CCI_GI, SMI_GI.</w:t>
            </w:r>
          </w:p>
        </w:tc>
        <w:tc>
          <w:tcPr>
            <w:tcW w:w="1132" w:type="dxa"/>
          </w:tcPr>
          <w:p w:rsidR="00063091" w:rsidRPr="00201051" w:rsidRDefault="00063091" w:rsidP="00063091">
            <w:pPr>
              <w:rPr>
                <w:color w:val="000000" w:themeColor="text1"/>
                <w:lang w:val="vi-VN"/>
              </w:rPr>
            </w:pPr>
            <w:r w:rsidRPr="00201051">
              <w:rPr>
                <w:color w:val="000000" w:themeColor="text1"/>
              </w:rPr>
              <w:t>I(1): CCI, SMI, CCI_GI, SMI_GI.</w:t>
            </w:r>
          </w:p>
        </w:tc>
        <w:tc>
          <w:tcPr>
            <w:tcW w:w="1267" w:type="dxa"/>
          </w:tcPr>
          <w:p w:rsidR="00063091" w:rsidRPr="00201051" w:rsidRDefault="00063091" w:rsidP="00063091">
            <w:pPr>
              <w:rPr>
                <w:color w:val="000000" w:themeColor="text1"/>
                <w:lang w:val="vi-VN"/>
              </w:rPr>
            </w:pPr>
            <w:r w:rsidRPr="00201051">
              <w:rPr>
                <w:color w:val="000000" w:themeColor="text1"/>
              </w:rPr>
              <w:t>I(1): CCI, SMI, CCI_GI, SMI_GI</w:t>
            </w:r>
            <w:r w:rsidRPr="00201051">
              <w:rPr>
                <w:color w:val="000000" w:themeColor="text1"/>
                <w:lang w:val="vi-VN"/>
              </w:rPr>
              <w:t>.</w:t>
            </w:r>
          </w:p>
        </w:tc>
        <w:tc>
          <w:tcPr>
            <w:tcW w:w="1404" w:type="dxa"/>
          </w:tcPr>
          <w:p w:rsidR="00063091" w:rsidRPr="00201051" w:rsidRDefault="00063091" w:rsidP="00063091">
            <w:pPr>
              <w:rPr>
                <w:color w:val="000000" w:themeColor="text1"/>
              </w:rPr>
            </w:pPr>
            <w:r w:rsidRPr="00201051">
              <w:rPr>
                <w:color w:val="000000" w:themeColor="text1"/>
              </w:rPr>
              <w:t>I(1): CCI, SMI_GI.</w:t>
            </w:r>
          </w:p>
          <w:p w:rsidR="00063091" w:rsidRPr="00201051" w:rsidRDefault="00063091" w:rsidP="00063091">
            <w:pPr>
              <w:rPr>
                <w:color w:val="000000" w:themeColor="text1"/>
                <w:lang w:val="vi-VN"/>
              </w:rPr>
            </w:pPr>
            <w:r w:rsidRPr="00201051">
              <w:rPr>
                <w:color w:val="000000" w:themeColor="text1"/>
              </w:rPr>
              <w:t>I(2): SMI, CCI_GI.</w:t>
            </w:r>
          </w:p>
        </w:tc>
        <w:tc>
          <w:tcPr>
            <w:tcW w:w="1540" w:type="dxa"/>
          </w:tcPr>
          <w:p w:rsidR="00063091" w:rsidRPr="00201051" w:rsidRDefault="00063091" w:rsidP="00063091">
            <w:pPr>
              <w:rPr>
                <w:color w:val="000000" w:themeColor="text1"/>
                <w:lang w:val="vi-VN"/>
              </w:rPr>
            </w:pPr>
            <w:r w:rsidRPr="00201051">
              <w:rPr>
                <w:color w:val="000000" w:themeColor="text1"/>
              </w:rPr>
              <w:t>I(1): CCI, SMI, CCI_GI, SMI_GI.</w:t>
            </w:r>
          </w:p>
        </w:tc>
      </w:tr>
      <w:tr w:rsidR="00063091" w:rsidRPr="00201051" w:rsidTr="00063091">
        <w:tc>
          <w:tcPr>
            <w:tcW w:w="1696" w:type="dxa"/>
          </w:tcPr>
          <w:p w:rsidR="00063091" w:rsidRPr="00201051" w:rsidRDefault="00063091" w:rsidP="00063091">
            <w:pPr>
              <w:jc w:val="center"/>
              <w:rPr>
                <w:b/>
                <w:color w:val="000000" w:themeColor="text1"/>
                <w:lang w:val="vi-VN"/>
              </w:rPr>
            </w:pPr>
            <w:r w:rsidRPr="00201051">
              <w:rPr>
                <w:b/>
                <w:color w:val="000000" w:themeColor="text1"/>
                <w:lang w:val="vi-VN"/>
              </w:rPr>
              <w:t xml:space="preserve">Độ trễ </w:t>
            </w:r>
            <w:r w:rsidRPr="00201051">
              <w:rPr>
                <w:b/>
                <w:color w:val="000000" w:themeColor="text1"/>
              </w:rPr>
              <w:t xml:space="preserve">tối ưu của </w:t>
            </w:r>
            <w:r w:rsidRPr="00201051">
              <w:rPr>
                <w:b/>
                <w:color w:val="000000" w:themeColor="text1"/>
                <w:lang w:val="vi-VN"/>
              </w:rPr>
              <w:t>mô hình</w:t>
            </w:r>
          </w:p>
        </w:tc>
        <w:tc>
          <w:tcPr>
            <w:tcW w:w="1276" w:type="dxa"/>
            <w:vAlign w:val="center"/>
          </w:tcPr>
          <w:p w:rsidR="00063091" w:rsidRPr="00201051" w:rsidRDefault="00063091" w:rsidP="00063091">
            <w:pPr>
              <w:jc w:val="center"/>
              <w:rPr>
                <w:color w:val="000000" w:themeColor="text1"/>
              </w:rPr>
            </w:pPr>
            <w:r w:rsidRPr="00201051">
              <w:rPr>
                <w:color w:val="000000" w:themeColor="text1"/>
              </w:rPr>
              <w:t>3</w:t>
            </w:r>
          </w:p>
        </w:tc>
        <w:tc>
          <w:tcPr>
            <w:tcW w:w="894" w:type="dxa"/>
            <w:vAlign w:val="center"/>
          </w:tcPr>
          <w:p w:rsidR="00063091" w:rsidRPr="00201051" w:rsidRDefault="00063091" w:rsidP="00063091">
            <w:pPr>
              <w:jc w:val="center"/>
              <w:rPr>
                <w:color w:val="000000" w:themeColor="text1"/>
              </w:rPr>
            </w:pPr>
            <w:r w:rsidRPr="00201051">
              <w:rPr>
                <w:color w:val="000000" w:themeColor="text1"/>
              </w:rPr>
              <w:t>1</w:t>
            </w:r>
          </w:p>
        </w:tc>
        <w:tc>
          <w:tcPr>
            <w:tcW w:w="1132" w:type="dxa"/>
            <w:vAlign w:val="center"/>
          </w:tcPr>
          <w:p w:rsidR="00063091" w:rsidRPr="00201051" w:rsidRDefault="00063091" w:rsidP="00063091">
            <w:pPr>
              <w:jc w:val="center"/>
              <w:rPr>
                <w:color w:val="000000" w:themeColor="text1"/>
              </w:rPr>
            </w:pPr>
            <w:r w:rsidRPr="00201051">
              <w:rPr>
                <w:color w:val="000000" w:themeColor="text1"/>
              </w:rPr>
              <w:t>4</w:t>
            </w:r>
          </w:p>
        </w:tc>
        <w:tc>
          <w:tcPr>
            <w:tcW w:w="1267" w:type="dxa"/>
            <w:vAlign w:val="center"/>
          </w:tcPr>
          <w:p w:rsidR="00063091" w:rsidRPr="00201051" w:rsidRDefault="00063091" w:rsidP="00063091">
            <w:pPr>
              <w:jc w:val="center"/>
              <w:rPr>
                <w:color w:val="000000" w:themeColor="text1"/>
              </w:rPr>
            </w:pPr>
            <w:r w:rsidRPr="00201051">
              <w:rPr>
                <w:color w:val="000000" w:themeColor="text1"/>
              </w:rPr>
              <w:t>3</w:t>
            </w:r>
          </w:p>
        </w:tc>
        <w:tc>
          <w:tcPr>
            <w:tcW w:w="1404" w:type="dxa"/>
            <w:vAlign w:val="center"/>
          </w:tcPr>
          <w:p w:rsidR="00063091" w:rsidRPr="00201051" w:rsidRDefault="00063091" w:rsidP="00063091">
            <w:pPr>
              <w:jc w:val="center"/>
              <w:rPr>
                <w:color w:val="000000" w:themeColor="text1"/>
              </w:rPr>
            </w:pPr>
            <w:r w:rsidRPr="00201051">
              <w:rPr>
                <w:color w:val="000000" w:themeColor="text1"/>
              </w:rPr>
              <w:t>3</w:t>
            </w:r>
          </w:p>
        </w:tc>
        <w:tc>
          <w:tcPr>
            <w:tcW w:w="1540" w:type="dxa"/>
            <w:vAlign w:val="center"/>
          </w:tcPr>
          <w:p w:rsidR="00063091" w:rsidRPr="00201051" w:rsidRDefault="00063091" w:rsidP="00063091">
            <w:pPr>
              <w:jc w:val="center"/>
              <w:rPr>
                <w:color w:val="000000" w:themeColor="text1"/>
              </w:rPr>
            </w:pPr>
            <w:r w:rsidRPr="00201051">
              <w:rPr>
                <w:color w:val="000000" w:themeColor="text1"/>
              </w:rPr>
              <w:t>2</w:t>
            </w:r>
          </w:p>
        </w:tc>
      </w:tr>
    </w:tbl>
    <w:p w:rsidR="00063091" w:rsidRPr="00201051" w:rsidRDefault="00063091" w:rsidP="00063091">
      <w:pPr>
        <w:pStyle w:val="ListParagraph"/>
        <w:spacing w:after="0" w:line="360" w:lineRule="auto"/>
        <w:ind w:left="0"/>
        <w:jc w:val="right"/>
        <w:rPr>
          <w:rFonts w:ascii="Times New Roman" w:hAnsi="Times New Roman" w:cs="Times New Roman"/>
          <w:bCs/>
          <w:iCs/>
          <w:color w:val="000000" w:themeColor="text1"/>
          <w:sz w:val="26"/>
          <w:szCs w:val="26"/>
          <w:lang w:val="vi-VN"/>
        </w:rPr>
      </w:pPr>
      <w:bookmarkStart w:id="38" w:name="_Toc150801252"/>
      <w:r w:rsidRPr="00201051">
        <w:rPr>
          <w:rFonts w:ascii="Times New Roman" w:hAnsi="Times New Roman" w:cs="Times New Roman"/>
          <w:bCs/>
          <w:iCs/>
          <w:color w:val="000000" w:themeColor="text1"/>
          <w:sz w:val="26"/>
          <w:szCs w:val="26"/>
        </w:rPr>
        <w:t xml:space="preserve">(Nguồn: </w:t>
      </w:r>
      <w:r w:rsidR="00201051" w:rsidRPr="00201051">
        <w:rPr>
          <w:rFonts w:ascii="Times New Roman" w:hAnsi="Times New Roman" w:cs="Times New Roman"/>
          <w:bCs/>
          <w:iCs/>
          <w:color w:val="000000" w:themeColor="text1"/>
          <w:sz w:val="26"/>
          <w:szCs w:val="26"/>
        </w:rPr>
        <w:t>Nhóm t</w:t>
      </w:r>
      <w:r w:rsidRPr="00201051">
        <w:rPr>
          <w:rFonts w:ascii="Times New Roman" w:hAnsi="Times New Roman" w:cs="Times New Roman"/>
          <w:bCs/>
          <w:iCs/>
          <w:color w:val="000000" w:themeColor="text1"/>
          <w:sz w:val="26"/>
          <w:szCs w:val="26"/>
        </w:rPr>
        <w:t>ác giả tính toán</w:t>
      </w:r>
      <w:r w:rsidRPr="00201051">
        <w:rPr>
          <w:rFonts w:ascii="Times New Roman" w:hAnsi="Times New Roman" w:cs="Times New Roman"/>
          <w:bCs/>
          <w:iCs/>
          <w:color w:val="000000" w:themeColor="text1"/>
          <w:sz w:val="26"/>
          <w:szCs w:val="26"/>
          <w:lang w:val="vi-VN"/>
        </w:rPr>
        <w:t>)</w:t>
      </w:r>
    </w:p>
    <w:p w:rsidR="00201051" w:rsidRDefault="00201051" w:rsidP="00201051">
      <w:pPr>
        <w:pStyle w:val="Heading3"/>
        <w:spacing w:line="360" w:lineRule="auto"/>
        <w:rPr>
          <w:rFonts w:ascii="Times New Roman" w:hAnsi="Times New Roman" w:cs="Times New Roman"/>
          <w:color w:val="000000" w:themeColor="text1"/>
          <w:sz w:val="26"/>
          <w:szCs w:val="26"/>
        </w:rPr>
      </w:pPr>
      <w:bookmarkStart w:id="39" w:name="_Toc200560834"/>
      <w:r w:rsidRPr="00201051">
        <w:rPr>
          <w:rFonts w:ascii="Times New Roman" w:hAnsi="Times New Roman" w:cs="Times New Roman"/>
          <w:i/>
          <w:color w:val="000000" w:themeColor="text1"/>
          <w:sz w:val="26"/>
          <w:szCs w:val="26"/>
        </w:rPr>
        <w:t>(iii)</w:t>
      </w:r>
      <w:r w:rsidR="00063091" w:rsidRPr="00201051">
        <w:rPr>
          <w:rFonts w:ascii="Times New Roman" w:hAnsi="Times New Roman" w:cs="Times New Roman"/>
          <w:i/>
          <w:color w:val="000000" w:themeColor="text1"/>
          <w:sz w:val="26"/>
          <w:szCs w:val="26"/>
        </w:rPr>
        <w:t xml:space="preserve"> </w:t>
      </w:r>
      <w:r w:rsidR="00063091" w:rsidRPr="00201051">
        <w:rPr>
          <w:rFonts w:ascii="Times New Roman" w:hAnsi="Times New Roman" w:cs="Times New Roman"/>
          <w:i/>
          <w:color w:val="000000" w:themeColor="text1"/>
          <w:sz w:val="26"/>
          <w:szCs w:val="26"/>
          <w:lang w:val="vi-VN"/>
        </w:rPr>
        <w:t>Kiểm định đồng liên kết dữ liệu</w:t>
      </w:r>
      <w:bookmarkEnd w:id="38"/>
      <w:bookmarkEnd w:id="39"/>
      <w:r w:rsidRPr="00201051">
        <w:rPr>
          <w:rFonts w:ascii="Times New Roman" w:hAnsi="Times New Roman" w:cs="Times New Roman"/>
          <w:i/>
          <w:color w:val="000000" w:themeColor="text1"/>
          <w:sz w:val="26"/>
          <w:szCs w:val="26"/>
        </w:rPr>
        <w:t xml:space="preserve">. </w:t>
      </w:r>
      <w:r w:rsidR="00063091" w:rsidRPr="00201051">
        <w:rPr>
          <w:rFonts w:ascii="Times New Roman" w:hAnsi="Times New Roman" w:cs="Times New Roman"/>
          <w:color w:val="000000" w:themeColor="text1"/>
          <w:sz w:val="26"/>
          <w:szCs w:val="26"/>
          <w:lang w:val="vi-VN"/>
        </w:rPr>
        <w:t xml:space="preserve">Nhằm kiểm định xem có mối tương quan giữa các chuỗi trong dài hạn hay không, </w:t>
      </w:r>
      <w:r>
        <w:rPr>
          <w:rFonts w:ascii="Times New Roman" w:hAnsi="Times New Roman" w:cs="Times New Roman"/>
          <w:color w:val="000000" w:themeColor="text1"/>
          <w:sz w:val="26"/>
          <w:szCs w:val="26"/>
        </w:rPr>
        <w:t>nhóm tác giả</w:t>
      </w:r>
      <w:r w:rsidR="00063091" w:rsidRPr="00201051">
        <w:rPr>
          <w:rFonts w:ascii="Times New Roman" w:hAnsi="Times New Roman" w:cs="Times New Roman"/>
          <w:color w:val="000000" w:themeColor="text1"/>
          <w:sz w:val="26"/>
          <w:szCs w:val="26"/>
          <w:lang w:val="vi-VN"/>
        </w:rPr>
        <w:t xml:space="preserve"> đã sử dụng kiểm tr</w:t>
      </w:r>
      <w:r w:rsidR="00063091" w:rsidRPr="00201051">
        <w:rPr>
          <w:rFonts w:ascii="Times New Roman" w:hAnsi="Times New Roman" w:cs="Times New Roman"/>
          <w:color w:val="000000" w:themeColor="text1"/>
          <w:sz w:val="26"/>
          <w:szCs w:val="26"/>
        </w:rPr>
        <w:t>a đồng liên kết</w:t>
      </w:r>
      <w:r w:rsidR="00063091" w:rsidRPr="00201051">
        <w:rPr>
          <w:rFonts w:ascii="Times New Roman" w:hAnsi="Times New Roman" w:cs="Times New Roman"/>
          <w:color w:val="000000" w:themeColor="text1"/>
          <w:sz w:val="26"/>
          <w:szCs w:val="26"/>
          <w:lang w:val="vi-VN"/>
        </w:rPr>
        <w:t xml:space="preserve"> </w:t>
      </w:r>
      <w:r w:rsidR="00063091" w:rsidRPr="00201051">
        <w:rPr>
          <w:rFonts w:ascii="Times New Roman" w:hAnsi="Times New Roman" w:cs="Times New Roman"/>
          <w:color w:val="000000" w:themeColor="text1"/>
          <w:sz w:val="26"/>
          <w:szCs w:val="26"/>
        </w:rPr>
        <w:t>bả</w:t>
      </w:r>
      <w:r w:rsidRPr="00201051">
        <w:rPr>
          <w:rFonts w:ascii="Times New Roman" w:hAnsi="Times New Roman" w:cs="Times New Roman"/>
          <w:color w:val="000000" w:themeColor="text1"/>
          <w:sz w:val="26"/>
          <w:szCs w:val="26"/>
        </w:rPr>
        <w:t>ng 3</w:t>
      </w:r>
      <w:r w:rsidR="00063091" w:rsidRPr="00201051">
        <w:rPr>
          <w:rFonts w:ascii="Times New Roman" w:hAnsi="Times New Roman" w:cs="Times New Roman"/>
          <w:color w:val="000000" w:themeColor="text1"/>
          <w:sz w:val="26"/>
          <w:szCs w:val="26"/>
        </w:rPr>
        <w:t xml:space="preserve">.4 </w:t>
      </w:r>
      <w:r w:rsidR="00063091" w:rsidRPr="00201051">
        <w:rPr>
          <w:rFonts w:ascii="Times New Roman" w:hAnsi="Times New Roman" w:cs="Times New Roman"/>
          <w:color w:val="000000" w:themeColor="text1"/>
          <w:sz w:val="26"/>
          <w:szCs w:val="26"/>
          <w:lang w:val="vi-VN"/>
        </w:rPr>
        <w:t>như sau</w:t>
      </w:r>
      <w:r w:rsidR="00063091" w:rsidRPr="00201051">
        <w:rPr>
          <w:rFonts w:ascii="Times New Roman" w:hAnsi="Times New Roman" w:cs="Times New Roman"/>
          <w:color w:val="000000" w:themeColor="text1"/>
          <w:sz w:val="26"/>
          <w:szCs w:val="26"/>
        </w:rPr>
        <w:t>:</w:t>
      </w:r>
    </w:p>
    <w:p w:rsidR="00063091" w:rsidRPr="00201051" w:rsidRDefault="00201051" w:rsidP="00201051">
      <w:pPr>
        <w:pStyle w:val="Heading3"/>
        <w:spacing w:line="360" w:lineRule="auto"/>
        <w:jc w:val="center"/>
        <w:rPr>
          <w:rFonts w:ascii="Times New Roman" w:hAnsi="Times New Roman" w:cs="Times New Roman"/>
          <w:i/>
          <w:color w:val="000000" w:themeColor="text1"/>
          <w:sz w:val="26"/>
          <w:szCs w:val="26"/>
        </w:rPr>
      </w:pPr>
      <w:r w:rsidRPr="00201051">
        <w:rPr>
          <w:rFonts w:ascii="Times New Roman" w:hAnsi="Times New Roman" w:cs="Times New Roman"/>
          <w:i/>
          <w:color w:val="000000" w:themeColor="text1"/>
          <w:sz w:val="26"/>
          <w:szCs w:val="26"/>
        </w:rPr>
        <w:t>Bảng 3</w:t>
      </w:r>
      <w:r w:rsidR="006E6046">
        <w:rPr>
          <w:rFonts w:ascii="Times New Roman" w:hAnsi="Times New Roman" w:cs="Times New Roman"/>
          <w:i/>
          <w:color w:val="000000" w:themeColor="text1"/>
          <w:sz w:val="26"/>
          <w:szCs w:val="26"/>
        </w:rPr>
        <w:t>.6</w:t>
      </w:r>
      <w:r w:rsidR="00063091" w:rsidRPr="00201051">
        <w:rPr>
          <w:rFonts w:ascii="Times New Roman" w:hAnsi="Times New Roman" w:cs="Times New Roman"/>
          <w:i/>
          <w:color w:val="000000" w:themeColor="text1"/>
          <w:sz w:val="26"/>
          <w:szCs w:val="26"/>
        </w:rPr>
        <w:t>: Bảng kiểm định tính đồng liên kết</w:t>
      </w:r>
    </w:p>
    <w:tbl>
      <w:tblPr>
        <w:tblStyle w:val="TableGrid"/>
        <w:tblW w:w="9351" w:type="dxa"/>
        <w:tblLook w:val="04A0" w:firstRow="1" w:lastRow="0" w:firstColumn="1" w:lastColumn="0" w:noHBand="0" w:noVBand="1"/>
      </w:tblPr>
      <w:tblGrid>
        <w:gridCol w:w="1117"/>
        <w:gridCol w:w="1281"/>
        <w:gridCol w:w="1412"/>
        <w:gridCol w:w="1284"/>
        <w:gridCol w:w="1484"/>
        <w:gridCol w:w="1480"/>
        <w:gridCol w:w="1293"/>
      </w:tblGrid>
      <w:tr w:rsidR="00063091" w:rsidRPr="00201051" w:rsidTr="00063091">
        <w:tc>
          <w:tcPr>
            <w:tcW w:w="1117" w:type="dxa"/>
            <w:vMerge w:val="restart"/>
          </w:tcPr>
          <w:p w:rsidR="00063091" w:rsidRPr="00201051" w:rsidRDefault="00063091" w:rsidP="00063091">
            <w:pPr>
              <w:jc w:val="center"/>
              <w:rPr>
                <w:b/>
                <w:color w:val="000000" w:themeColor="text1"/>
              </w:rPr>
            </w:pPr>
            <w:r w:rsidRPr="00201051">
              <w:rPr>
                <w:b/>
                <w:color w:val="000000" w:themeColor="text1"/>
              </w:rPr>
              <w:t>Nội dung</w:t>
            </w:r>
          </w:p>
        </w:tc>
        <w:tc>
          <w:tcPr>
            <w:tcW w:w="2693" w:type="dxa"/>
            <w:gridSpan w:val="2"/>
          </w:tcPr>
          <w:p w:rsidR="00063091" w:rsidRPr="00201051" w:rsidRDefault="00063091" w:rsidP="00063091">
            <w:pPr>
              <w:jc w:val="center"/>
              <w:rPr>
                <w:b/>
                <w:color w:val="000000" w:themeColor="text1"/>
                <w:lang w:val="vi-VN"/>
              </w:rPr>
            </w:pPr>
            <w:r w:rsidRPr="00201051">
              <w:rPr>
                <w:b/>
                <w:color w:val="000000" w:themeColor="text1"/>
                <w:lang w:val="vi-VN"/>
              </w:rPr>
              <w:t>Trường hợp 1</w:t>
            </w:r>
          </w:p>
        </w:tc>
        <w:tc>
          <w:tcPr>
            <w:tcW w:w="2768" w:type="dxa"/>
            <w:gridSpan w:val="2"/>
          </w:tcPr>
          <w:p w:rsidR="00063091" w:rsidRPr="00201051" w:rsidRDefault="00063091" w:rsidP="00063091">
            <w:pPr>
              <w:jc w:val="center"/>
              <w:rPr>
                <w:b/>
                <w:color w:val="000000" w:themeColor="text1"/>
                <w:lang w:val="vi-VN"/>
              </w:rPr>
            </w:pPr>
            <w:r w:rsidRPr="00201051">
              <w:rPr>
                <w:b/>
                <w:color w:val="000000" w:themeColor="text1"/>
                <w:lang w:val="vi-VN"/>
              </w:rPr>
              <w:t>Trường hợp 2</w:t>
            </w:r>
          </w:p>
        </w:tc>
        <w:tc>
          <w:tcPr>
            <w:tcW w:w="2773" w:type="dxa"/>
            <w:gridSpan w:val="2"/>
          </w:tcPr>
          <w:p w:rsidR="00063091" w:rsidRPr="00201051" w:rsidRDefault="00063091" w:rsidP="00063091">
            <w:pPr>
              <w:jc w:val="center"/>
              <w:rPr>
                <w:b/>
                <w:color w:val="000000" w:themeColor="text1"/>
                <w:lang w:val="vi-VN"/>
              </w:rPr>
            </w:pPr>
            <w:r w:rsidRPr="00201051">
              <w:rPr>
                <w:b/>
                <w:color w:val="000000" w:themeColor="text1"/>
                <w:lang w:val="vi-VN"/>
              </w:rPr>
              <w:t>Trường hợp 3</w:t>
            </w:r>
          </w:p>
        </w:tc>
      </w:tr>
      <w:tr w:rsidR="00063091" w:rsidRPr="00201051" w:rsidTr="00063091">
        <w:tc>
          <w:tcPr>
            <w:tcW w:w="1117" w:type="dxa"/>
            <w:vMerge/>
          </w:tcPr>
          <w:p w:rsidR="00063091" w:rsidRPr="00201051" w:rsidRDefault="00063091" w:rsidP="00063091">
            <w:pPr>
              <w:jc w:val="center"/>
              <w:rPr>
                <w:b/>
                <w:color w:val="000000" w:themeColor="text1"/>
                <w:lang w:val="vi-VN"/>
              </w:rPr>
            </w:pPr>
          </w:p>
        </w:tc>
        <w:tc>
          <w:tcPr>
            <w:tcW w:w="1281" w:type="dxa"/>
          </w:tcPr>
          <w:p w:rsidR="00063091" w:rsidRPr="00201051" w:rsidRDefault="00063091" w:rsidP="00063091">
            <w:pPr>
              <w:jc w:val="center"/>
              <w:rPr>
                <w:b/>
                <w:color w:val="000000" w:themeColor="text1"/>
                <w:lang w:val="vi-VN"/>
              </w:rPr>
            </w:pPr>
            <w:r w:rsidRPr="00201051">
              <w:rPr>
                <w:b/>
                <w:color w:val="000000" w:themeColor="text1"/>
                <w:lang w:val="vi-VN"/>
              </w:rPr>
              <w:t>Nhóm 1A</w:t>
            </w:r>
          </w:p>
        </w:tc>
        <w:tc>
          <w:tcPr>
            <w:tcW w:w="1412" w:type="dxa"/>
          </w:tcPr>
          <w:p w:rsidR="00063091" w:rsidRPr="00201051" w:rsidRDefault="00063091" w:rsidP="00063091">
            <w:pPr>
              <w:jc w:val="center"/>
              <w:rPr>
                <w:b/>
                <w:color w:val="000000" w:themeColor="text1"/>
                <w:lang w:val="vi-VN"/>
              </w:rPr>
            </w:pPr>
            <w:r w:rsidRPr="00201051">
              <w:rPr>
                <w:b/>
                <w:color w:val="000000" w:themeColor="text1"/>
                <w:lang w:val="vi-VN"/>
              </w:rPr>
              <w:t>Nhóm 1B</w:t>
            </w:r>
          </w:p>
        </w:tc>
        <w:tc>
          <w:tcPr>
            <w:tcW w:w="1284" w:type="dxa"/>
          </w:tcPr>
          <w:p w:rsidR="00063091" w:rsidRPr="00201051" w:rsidRDefault="00063091" w:rsidP="00063091">
            <w:pPr>
              <w:jc w:val="center"/>
              <w:rPr>
                <w:b/>
                <w:color w:val="000000" w:themeColor="text1"/>
                <w:lang w:val="vi-VN"/>
              </w:rPr>
            </w:pPr>
            <w:r w:rsidRPr="00201051">
              <w:rPr>
                <w:b/>
                <w:color w:val="000000" w:themeColor="text1"/>
                <w:lang w:val="vi-VN"/>
              </w:rPr>
              <w:t>Nhóm 2A</w:t>
            </w:r>
          </w:p>
        </w:tc>
        <w:tc>
          <w:tcPr>
            <w:tcW w:w="1484" w:type="dxa"/>
          </w:tcPr>
          <w:p w:rsidR="00063091" w:rsidRPr="00201051" w:rsidRDefault="00063091" w:rsidP="00063091">
            <w:pPr>
              <w:jc w:val="center"/>
              <w:rPr>
                <w:b/>
                <w:color w:val="000000" w:themeColor="text1"/>
              </w:rPr>
            </w:pPr>
            <w:r w:rsidRPr="00201051">
              <w:rPr>
                <w:b/>
                <w:color w:val="000000" w:themeColor="text1"/>
                <w:lang w:val="vi-VN"/>
              </w:rPr>
              <w:t>Nhóm 2B</w:t>
            </w:r>
          </w:p>
        </w:tc>
        <w:tc>
          <w:tcPr>
            <w:tcW w:w="1480" w:type="dxa"/>
          </w:tcPr>
          <w:p w:rsidR="00063091" w:rsidRPr="00201051" w:rsidRDefault="00063091" w:rsidP="00063091">
            <w:pPr>
              <w:jc w:val="center"/>
              <w:rPr>
                <w:b/>
                <w:color w:val="000000" w:themeColor="text1"/>
                <w:lang w:val="vi-VN"/>
              </w:rPr>
            </w:pPr>
            <w:r w:rsidRPr="00201051">
              <w:rPr>
                <w:b/>
                <w:color w:val="000000" w:themeColor="text1"/>
                <w:lang w:val="vi-VN"/>
              </w:rPr>
              <w:t>Nhóm 3A</w:t>
            </w:r>
          </w:p>
        </w:tc>
        <w:tc>
          <w:tcPr>
            <w:tcW w:w="1293" w:type="dxa"/>
          </w:tcPr>
          <w:p w:rsidR="00063091" w:rsidRPr="00201051" w:rsidRDefault="00063091" w:rsidP="00063091">
            <w:pPr>
              <w:jc w:val="center"/>
              <w:rPr>
                <w:b/>
                <w:color w:val="000000" w:themeColor="text1"/>
                <w:lang w:val="vi-VN"/>
              </w:rPr>
            </w:pPr>
            <w:r w:rsidRPr="00201051">
              <w:rPr>
                <w:b/>
                <w:color w:val="000000" w:themeColor="text1"/>
                <w:lang w:val="vi-VN"/>
              </w:rPr>
              <w:t>Nhóm 3B</w:t>
            </w:r>
          </w:p>
        </w:tc>
      </w:tr>
      <w:tr w:rsidR="00063091" w:rsidRPr="00201051" w:rsidTr="00063091">
        <w:tc>
          <w:tcPr>
            <w:tcW w:w="1117" w:type="dxa"/>
          </w:tcPr>
          <w:p w:rsidR="00063091" w:rsidRPr="00201051" w:rsidRDefault="00063091" w:rsidP="00063091">
            <w:pPr>
              <w:rPr>
                <w:color w:val="000000" w:themeColor="text1"/>
              </w:rPr>
            </w:pPr>
            <w:r w:rsidRPr="00201051">
              <w:rPr>
                <w:color w:val="000000" w:themeColor="text1"/>
              </w:rPr>
              <w:t>Phương pháp sử dụng.</w:t>
            </w:r>
          </w:p>
        </w:tc>
        <w:tc>
          <w:tcPr>
            <w:tcW w:w="1281" w:type="dxa"/>
          </w:tcPr>
          <w:p w:rsidR="00063091" w:rsidRPr="00201051" w:rsidRDefault="00063091" w:rsidP="00063091">
            <w:pPr>
              <w:rPr>
                <w:color w:val="000000" w:themeColor="text1"/>
                <w:lang w:val="vi-VN"/>
              </w:rPr>
            </w:pPr>
            <w:r w:rsidRPr="00201051">
              <w:rPr>
                <w:color w:val="000000" w:themeColor="text1"/>
                <w:lang w:val="vi-VN"/>
              </w:rPr>
              <w:t>Pedroni và Kao.</w:t>
            </w:r>
          </w:p>
        </w:tc>
        <w:tc>
          <w:tcPr>
            <w:tcW w:w="1412" w:type="dxa"/>
          </w:tcPr>
          <w:p w:rsidR="00063091" w:rsidRPr="00201051" w:rsidRDefault="00063091" w:rsidP="00063091">
            <w:pPr>
              <w:rPr>
                <w:color w:val="000000" w:themeColor="text1"/>
                <w:lang w:val="vi-VN"/>
              </w:rPr>
            </w:pPr>
            <w:r w:rsidRPr="00201051">
              <w:rPr>
                <w:color w:val="000000" w:themeColor="text1"/>
                <w:lang w:val="vi-VN"/>
              </w:rPr>
              <w:t>Wesrelund</w:t>
            </w:r>
            <w:r w:rsidRPr="00201051">
              <w:rPr>
                <w:color w:val="000000" w:themeColor="text1"/>
              </w:rPr>
              <w:t>.</w:t>
            </w:r>
          </w:p>
        </w:tc>
        <w:tc>
          <w:tcPr>
            <w:tcW w:w="1284" w:type="dxa"/>
          </w:tcPr>
          <w:p w:rsidR="00063091" w:rsidRPr="00201051" w:rsidRDefault="00063091" w:rsidP="00063091">
            <w:pPr>
              <w:rPr>
                <w:color w:val="000000" w:themeColor="text1"/>
                <w:lang w:val="vi-VN"/>
              </w:rPr>
            </w:pPr>
            <w:r w:rsidRPr="00201051">
              <w:rPr>
                <w:color w:val="000000" w:themeColor="text1"/>
                <w:lang w:val="vi-VN"/>
              </w:rPr>
              <w:t>Pedroni và Kao.</w:t>
            </w:r>
          </w:p>
        </w:tc>
        <w:tc>
          <w:tcPr>
            <w:tcW w:w="1484" w:type="dxa"/>
          </w:tcPr>
          <w:p w:rsidR="00063091" w:rsidRPr="00201051" w:rsidRDefault="00063091" w:rsidP="00063091">
            <w:pPr>
              <w:rPr>
                <w:color w:val="000000" w:themeColor="text1"/>
                <w:lang w:val="vi-VN"/>
              </w:rPr>
            </w:pPr>
            <w:r w:rsidRPr="00201051">
              <w:rPr>
                <w:color w:val="000000" w:themeColor="text1"/>
                <w:lang w:val="vi-VN"/>
              </w:rPr>
              <w:t>Wes</w:t>
            </w:r>
            <w:r w:rsidRPr="00201051">
              <w:rPr>
                <w:color w:val="000000" w:themeColor="text1"/>
              </w:rPr>
              <w:t>ter</w:t>
            </w:r>
            <w:r w:rsidRPr="00201051">
              <w:rPr>
                <w:color w:val="000000" w:themeColor="text1"/>
                <w:lang w:val="vi-VN"/>
              </w:rPr>
              <w:t>lund</w:t>
            </w:r>
            <w:r w:rsidRPr="00201051">
              <w:rPr>
                <w:color w:val="000000" w:themeColor="text1"/>
              </w:rPr>
              <w:t>.</w:t>
            </w:r>
          </w:p>
        </w:tc>
        <w:tc>
          <w:tcPr>
            <w:tcW w:w="1480" w:type="dxa"/>
          </w:tcPr>
          <w:p w:rsidR="00063091" w:rsidRPr="00201051" w:rsidRDefault="00063091" w:rsidP="00063091">
            <w:pPr>
              <w:rPr>
                <w:color w:val="000000" w:themeColor="text1"/>
                <w:lang w:val="vi-VN"/>
              </w:rPr>
            </w:pPr>
            <w:r w:rsidRPr="00201051">
              <w:rPr>
                <w:color w:val="000000" w:themeColor="text1"/>
                <w:lang w:val="vi-VN"/>
              </w:rPr>
              <w:t>Wes</w:t>
            </w:r>
            <w:r w:rsidRPr="00201051">
              <w:rPr>
                <w:color w:val="000000" w:themeColor="text1"/>
              </w:rPr>
              <w:t>ter</w:t>
            </w:r>
            <w:r w:rsidRPr="00201051">
              <w:rPr>
                <w:color w:val="000000" w:themeColor="text1"/>
                <w:lang w:val="vi-VN"/>
              </w:rPr>
              <w:t>lund</w:t>
            </w:r>
            <w:r w:rsidRPr="00201051">
              <w:rPr>
                <w:color w:val="000000" w:themeColor="text1"/>
              </w:rPr>
              <w:t>.</w:t>
            </w:r>
          </w:p>
        </w:tc>
        <w:tc>
          <w:tcPr>
            <w:tcW w:w="1293" w:type="dxa"/>
          </w:tcPr>
          <w:p w:rsidR="00063091" w:rsidRPr="00201051" w:rsidRDefault="00063091" w:rsidP="00063091">
            <w:pPr>
              <w:rPr>
                <w:color w:val="000000" w:themeColor="text1"/>
                <w:lang w:val="vi-VN"/>
              </w:rPr>
            </w:pPr>
            <w:r w:rsidRPr="00201051">
              <w:rPr>
                <w:color w:val="000000" w:themeColor="text1"/>
                <w:lang w:val="vi-VN"/>
              </w:rPr>
              <w:t>Pedroni và Kao.</w:t>
            </w:r>
          </w:p>
        </w:tc>
      </w:tr>
      <w:tr w:rsidR="00063091" w:rsidRPr="00201051" w:rsidTr="00063091">
        <w:tc>
          <w:tcPr>
            <w:tcW w:w="1117" w:type="dxa"/>
          </w:tcPr>
          <w:p w:rsidR="00063091" w:rsidRPr="00201051" w:rsidRDefault="00063091" w:rsidP="00063091">
            <w:pPr>
              <w:rPr>
                <w:color w:val="000000" w:themeColor="text1"/>
              </w:rPr>
            </w:pPr>
            <w:r w:rsidRPr="00201051">
              <w:rPr>
                <w:color w:val="000000" w:themeColor="text1"/>
                <w:lang w:val="vi-VN"/>
              </w:rPr>
              <w:lastRenderedPageBreak/>
              <w:t>Tính đồng liên kết</w:t>
            </w:r>
            <w:r w:rsidRPr="00201051">
              <w:rPr>
                <w:color w:val="000000" w:themeColor="text1"/>
              </w:rPr>
              <w:t>.</w:t>
            </w:r>
          </w:p>
        </w:tc>
        <w:tc>
          <w:tcPr>
            <w:tcW w:w="1281" w:type="dxa"/>
          </w:tcPr>
          <w:p w:rsidR="00063091" w:rsidRPr="00201051" w:rsidRDefault="00063091" w:rsidP="00063091">
            <w:pPr>
              <w:rPr>
                <w:color w:val="000000" w:themeColor="text1"/>
                <w:lang w:val="vi-VN"/>
              </w:rPr>
            </w:pPr>
            <w:r w:rsidRPr="00201051">
              <w:rPr>
                <w:color w:val="000000" w:themeColor="text1"/>
                <w:lang w:val="vi-VN"/>
              </w:rPr>
              <w:t>Không có đồng liên kết</w:t>
            </w:r>
            <w:r w:rsidRPr="00201051">
              <w:rPr>
                <w:color w:val="000000" w:themeColor="text1"/>
              </w:rPr>
              <w:t>.</w:t>
            </w:r>
          </w:p>
        </w:tc>
        <w:tc>
          <w:tcPr>
            <w:tcW w:w="1412" w:type="dxa"/>
          </w:tcPr>
          <w:p w:rsidR="00063091" w:rsidRPr="00201051" w:rsidRDefault="00063091" w:rsidP="00063091">
            <w:pPr>
              <w:rPr>
                <w:color w:val="000000" w:themeColor="text1"/>
                <w:lang w:val="vi-VN"/>
              </w:rPr>
            </w:pPr>
            <w:r w:rsidRPr="00201051">
              <w:rPr>
                <w:color w:val="000000" w:themeColor="text1"/>
                <w:lang w:val="vi-VN"/>
              </w:rPr>
              <w:t>Không có đồng liên kết</w:t>
            </w:r>
            <w:r w:rsidRPr="00201051">
              <w:rPr>
                <w:color w:val="000000" w:themeColor="text1"/>
              </w:rPr>
              <w:t>.</w:t>
            </w:r>
          </w:p>
        </w:tc>
        <w:tc>
          <w:tcPr>
            <w:tcW w:w="1284" w:type="dxa"/>
          </w:tcPr>
          <w:p w:rsidR="00063091" w:rsidRPr="00201051" w:rsidRDefault="00063091" w:rsidP="00063091">
            <w:pPr>
              <w:rPr>
                <w:color w:val="000000" w:themeColor="text1"/>
                <w:lang w:val="vi-VN"/>
              </w:rPr>
            </w:pPr>
            <w:r w:rsidRPr="00201051">
              <w:rPr>
                <w:color w:val="000000" w:themeColor="text1"/>
                <w:lang w:val="vi-VN"/>
              </w:rPr>
              <w:t>Không có đồng liên kết</w:t>
            </w:r>
            <w:r w:rsidRPr="00201051">
              <w:rPr>
                <w:color w:val="000000" w:themeColor="text1"/>
              </w:rPr>
              <w:t>.</w:t>
            </w:r>
          </w:p>
        </w:tc>
        <w:tc>
          <w:tcPr>
            <w:tcW w:w="1484" w:type="dxa"/>
          </w:tcPr>
          <w:p w:rsidR="00063091" w:rsidRPr="00201051" w:rsidRDefault="00063091" w:rsidP="00063091">
            <w:pPr>
              <w:rPr>
                <w:color w:val="000000" w:themeColor="text1"/>
                <w:lang w:val="vi-VN"/>
              </w:rPr>
            </w:pPr>
            <w:r w:rsidRPr="00201051">
              <w:rPr>
                <w:color w:val="000000" w:themeColor="text1"/>
                <w:lang w:val="vi-VN"/>
              </w:rPr>
              <w:t>Không có đồng liên kết</w:t>
            </w:r>
            <w:r w:rsidRPr="00201051">
              <w:rPr>
                <w:color w:val="000000" w:themeColor="text1"/>
              </w:rPr>
              <w:t>.</w:t>
            </w:r>
          </w:p>
        </w:tc>
        <w:tc>
          <w:tcPr>
            <w:tcW w:w="1480" w:type="dxa"/>
          </w:tcPr>
          <w:p w:rsidR="00063091" w:rsidRPr="00201051" w:rsidRDefault="00063091" w:rsidP="00063091">
            <w:pPr>
              <w:rPr>
                <w:color w:val="000000" w:themeColor="text1"/>
                <w:lang w:val="vi-VN"/>
              </w:rPr>
            </w:pPr>
            <w:r w:rsidRPr="00201051">
              <w:rPr>
                <w:color w:val="000000" w:themeColor="text1"/>
                <w:lang w:val="vi-VN"/>
              </w:rPr>
              <w:t>Không có đồng liên kết</w:t>
            </w:r>
            <w:r w:rsidRPr="00201051">
              <w:rPr>
                <w:color w:val="000000" w:themeColor="text1"/>
              </w:rPr>
              <w:t>.</w:t>
            </w:r>
          </w:p>
        </w:tc>
        <w:tc>
          <w:tcPr>
            <w:tcW w:w="1293" w:type="dxa"/>
          </w:tcPr>
          <w:p w:rsidR="00063091" w:rsidRPr="00201051" w:rsidRDefault="00063091" w:rsidP="00063091">
            <w:pPr>
              <w:rPr>
                <w:color w:val="000000" w:themeColor="text1"/>
                <w:lang w:val="vi-VN"/>
              </w:rPr>
            </w:pPr>
            <w:r w:rsidRPr="00201051">
              <w:rPr>
                <w:color w:val="000000" w:themeColor="text1"/>
                <w:lang w:val="vi-VN"/>
              </w:rPr>
              <w:t>Không có đồng liên kết</w:t>
            </w:r>
            <w:r w:rsidRPr="00201051">
              <w:rPr>
                <w:color w:val="000000" w:themeColor="text1"/>
              </w:rPr>
              <w:t>.</w:t>
            </w:r>
          </w:p>
        </w:tc>
      </w:tr>
    </w:tbl>
    <w:p w:rsidR="00063091" w:rsidRPr="00201051" w:rsidRDefault="00063091" w:rsidP="00063091">
      <w:pPr>
        <w:pStyle w:val="ListParagraph"/>
        <w:spacing w:after="0" w:line="360" w:lineRule="auto"/>
        <w:ind w:left="0"/>
        <w:jc w:val="right"/>
        <w:rPr>
          <w:rFonts w:ascii="Times New Roman" w:hAnsi="Times New Roman" w:cs="Times New Roman"/>
          <w:i/>
          <w:color w:val="000000" w:themeColor="text1"/>
          <w:sz w:val="26"/>
          <w:szCs w:val="26"/>
        </w:rPr>
      </w:pPr>
      <w:r w:rsidRPr="00201051">
        <w:rPr>
          <w:rFonts w:ascii="Times New Roman" w:hAnsi="Times New Roman" w:cs="Times New Roman"/>
          <w:bCs/>
          <w:iCs/>
          <w:color w:val="000000" w:themeColor="text1"/>
          <w:sz w:val="26"/>
          <w:szCs w:val="26"/>
        </w:rPr>
        <w:t xml:space="preserve">(Nguồn: </w:t>
      </w:r>
      <w:r w:rsidR="00201051">
        <w:rPr>
          <w:rFonts w:ascii="Times New Roman" w:hAnsi="Times New Roman" w:cs="Times New Roman"/>
          <w:bCs/>
          <w:iCs/>
          <w:color w:val="000000" w:themeColor="text1"/>
          <w:sz w:val="26"/>
          <w:szCs w:val="26"/>
        </w:rPr>
        <w:t>Nhóm t</w:t>
      </w:r>
      <w:r w:rsidRPr="00201051">
        <w:rPr>
          <w:rFonts w:ascii="Times New Roman" w:hAnsi="Times New Roman" w:cs="Times New Roman"/>
          <w:bCs/>
          <w:iCs/>
          <w:color w:val="000000" w:themeColor="text1"/>
          <w:sz w:val="26"/>
          <w:szCs w:val="26"/>
        </w:rPr>
        <w:t>ác giả tính toán</w:t>
      </w:r>
      <w:r w:rsidRPr="00201051">
        <w:rPr>
          <w:rFonts w:ascii="Times New Roman" w:hAnsi="Times New Roman" w:cs="Times New Roman"/>
          <w:bCs/>
          <w:iCs/>
          <w:color w:val="000000" w:themeColor="text1"/>
          <w:sz w:val="26"/>
          <w:szCs w:val="26"/>
          <w:lang w:val="vi-VN"/>
        </w:rPr>
        <w:t>)</w:t>
      </w:r>
    </w:p>
    <w:p w:rsidR="00063091" w:rsidRPr="00201051" w:rsidRDefault="00063091" w:rsidP="00201051">
      <w:pPr>
        <w:spacing w:line="360" w:lineRule="auto"/>
        <w:jc w:val="both"/>
        <w:rPr>
          <w:color w:val="000000" w:themeColor="text1"/>
          <w:sz w:val="26"/>
          <w:szCs w:val="26"/>
          <w:lang w:val="vi-VN"/>
        </w:rPr>
      </w:pPr>
      <w:r w:rsidRPr="00201051">
        <w:rPr>
          <w:color w:val="000000" w:themeColor="text1"/>
          <w:sz w:val="26"/>
          <w:szCs w:val="26"/>
          <w:lang w:val="vi-VN"/>
        </w:rPr>
        <w:t>Sau khi kiểm định đồng liên kết</w:t>
      </w:r>
      <w:r w:rsidRPr="00201051">
        <w:rPr>
          <w:color w:val="000000" w:themeColor="text1"/>
          <w:sz w:val="26"/>
          <w:szCs w:val="26"/>
        </w:rPr>
        <w:t xml:space="preserve">, </w:t>
      </w:r>
      <w:r w:rsidRPr="00201051">
        <w:rPr>
          <w:color w:val="000000" w:themeColor="text1"/>
          <w:sz w:val="26"/>
          <w:szCs w:val="26"/>
          <w:lang w:val="vi-VN"/>
        </w:rPr>
        <w:t>tất cả các trường hợp đều không có đồng liên kết. Điều này có nghĩa là trong dài hạn các chuỗi dữ liệu không có tương quan lẫn nhau.</w:t>
      </w:r>
    </w:p>
    <w:p w:rsidR="00063091" w:rsidRPr="00201051" w:rsidRDefault="00201051" w:rsidP="00201051">
      <w:pPr>
        <w:pStyle w:val="Heading3"/>
        <w:spacing w:before="0" w:after="0" w:line="360" w:lineRule="auto"/>
        <w:jc w:val="both"/>
        <w:rPr>
          <w:rFonts w:ascii="Times New Roman" w:hAnsi="Times New Roman" w:cs="Times New Roman"/>
          <w:color w:val="000000" w:themeColor="text1"/>
          <w:sz w:val="26"/>
          <w:szCs w:val="26"/>
        </w:rPr>
      </w:pPr>
      <w:bookmarkStart w:id="40" w:name="_Toc150801253"/>
      <w:bookmarkStart w:id="41" w:name="_Toc200560835"/>
      <w:r w:rsidRPr="00201051">
        <w:rPr>
          <w:rFonts w:ascii="Times New Roman" w:hAnsi="Times New Roman" w:cs="Times New Roman"/>
          <w:color w:val="000000" w:themeColor="text1"/>
          <w:sz w:val="26"/>
          <w:szCs w:val="26"/>
        </w:rPr>
        <w:t>(iv)</w:t>
      </w:r>
      <w:r w:rsidR="00063091" w:rsidRPr="00201051">
        <w:rPr>
          <w:rFonts w:ascii="Times New Roman" w:hAnsi="Times New Roman" w:cs="Times New Roman"/>
          <w:color w:val="000000" w:themeColor="text1"/>
          <w:sz w:val="26"/>
          <w:szCs w:val="26"/>
        </w:rPr>
        <w:t xml:space="preserve"> </w:t>
      </w:r>
      <w:r w:rsidR="00063091" w:rsidRPr="00201051">
        <w:rPr>
          <w:rFonts w:ascii="Times New Roman" w:hAnsi="Times New Roman" w:cs="Times New Roman"/>
          <w:color w:val="000000" w:themeColor="text1"/>
          <w:sz w:val="26"/>
          <w:szCs w:val="26"/>
          <w:lang w:val="vi-VN"/>
        </w:rPr>
        <w:t>Kiểm định nhân quả Granger</w:t>
      </w:r>
      <w:bookmarkEnd w:id="40"/>
      <w:bookmarkEnd w:id="41"/>
      <w:r w:rsidRPr="00201051">
        <w:rPr>
          <w:rFonts w:ascii="Times New Roman" w:hAnsi="Times New Roman" w:cs="Times New Roman"/>
          <w:color w:val="000000" w:themeColor="text1"/>
          <w:sz w:val="26"/>
          <w:szCs w:val="26"/>
        </w:rPr>
        <w:t xml:space="preserve">. </w:t>
      </w:r>
      <w:r w:rsidR="00063091" w:rsidRPr="00201051">
        <w:rPr>
          <w:rFonts w:ascii="Times New Roman" w:hAnsi="Times New Roman" w:cs="Times New Roman"/>
          <w:color w:val="000000" w:themeColor="text1"/>
          <w:sz w:val="26"/>
          <w:szCs w:val="26"/>
          <w:lang w:val="vi-VN"/>
        </w:rPr>
        <w:t>V</w:t>
      </w:r>
      <w:r w:rsidR="00063091" w:rsidRPr="00201051">
        <w:rPr>
          <w:rFonts w:ascii="Times New Roman" w:hAnsi="Times New Roman" w:cs="Times New Roman"/>
          <w:color w:val="000000" w:themeColor="text1"/>
          <w:sz w:val="26"/>
          <w:szCs w:val="26"/>
        </w:rPr>
        <w:t xml:space="preserve">iệc kiểm định nhân quả Granger cho biết được sự thay đổi của một biến trong mô hình chịu sự tác động bởi biến nào. Kết quả kiểm định mối quan hệ nhân quả Granger (1969) </w:t>
      </w:r>
      <w:r w:rsidR="00063091" w:rsidRPr="00201051">
        <w:rPr>
          <w:rFonts w:ascii="Times New Roman" w:hAnsi="Times New Roman" w:cs="Times New Roman"/>
          <w:color w:val="000000" w:themeColor="text1"/>
          <w:sz w:val="26"/>
          <w:szCs w:val="26"/>
          <w:lang w:val="vi-VN"/>
        </w:rPr>
        <w:t xml:space="preserve">của các nhóm </w:t>
      </w:r>
      <w:r w:rsidR="00063091" w:rsidRPr="00201051">
        <w:rPr>
          <w:rFonts w:ascii="Times New Roman" w:hAnsi="Times New Roman" w:cs="Times New Roman"/>
          <w:color w:val="000000" w:themeColor="text1"/>
          <w:sz w:val="26"/>
          <w:szCs w:val="26"/>
        </w:rPr>
        <w:t xml:space="preserve">bảng </w:t>
      </w:r>
      <w:r>
        <w:rPr>
          <w:rFonts w:ascii="Times New Roman" w:hAnsi="Times New Roman" w:cs="Times New Roman"/>
          <w:color w:val="000000" w:themeColor="text1"/>
          <w:sz w:val="26"/>
          <w:szCs w:val="26"/>
        </w:rPr>
        <w:t>3</w:t>
      </w:r>
      <w:r w:rsidR="006E6046">
        <w:rPr>
          <w:rFonts w:ascii="Times New Roman" w:hAnsi="Times New Roman" w:cs="Times New Roman"/>
          <w:color w:val="000000" w:themeColor="text1"/>
          <w:sz w:val="26"/>
          <w:szCs w:val="26"/>
        </w:rPr>
        <w:t>.7</w:t>
      </w:r>
      <w:r>
        <w:rPr>
          <w:rFonts w:ascii="Times New Roman" w:hAnsi="Times New Roman" w:cs="Times New Roman"/>
          <w:b/>
          <w:color w:val="000000" w:themeColor="text1"/>
          <w:sz w:val="26"/>
          <w:szCs w:val="26"/>
          <w:vertAlign w:val="superscript"/>
        </w:rPr>
        <w:t xml:space="preserve"> </w:t>
      </w:r>
      <w:r w:rsidR="00063091" w:rsidRPr="00201051">
        <w:rPr>
          <w:rFonts w:ascii="Times New Roman" w:hAnsi="Times New Roman" w:cs="Times New Roman"/>
          <w:color w:val="000000" w:themeColor="text1"/>
          <w:sz w:val="26"/>
          <w:szCs w:val="26"/>
          <w:lang w:val="vi-VN"/>
        </w:rPr>
        <w:t>như sau</w:t>
      </w:r>
      <w:r w:rsidR="00063091" w:rsidRPr="00201051">
        <w:rPr>
          <w:rFonts w:ascii="Times New Roman" w:hAnsi="Times New Roman" w:cs="Times New Roman"/>
          <w:color w:val="000000" w:themeColor="text1"/>
          <w:sz w:val="26"/>
          <w:szCs w:val="26"/>
        </w:rPr>
        <w:t>:</w:t>
      </w:r>
    </w:p>
    <w:p w:rsidR="00063091" w:rsidRPr="00201051" w:rsidRDefault="00063091" w:rsidP="00201051">
      <w:pPr>
        <w:spacing w:line="360" w:lineRule="auto"/>
        <w:jc w:val="center"/>
        <w:rPr>
          <w:color w:val="000000" w:themeColor="text1"/>
          <w:sz w:val="26"/>
          <w:szCs w:val="26"/>
          <w:lang w:val="vi-VN"/>
        </w:rPr>
      </w:pPr>
      <w:r w:rsidRPr="00201051">
        <w:rPr>
          <w:noProof/>
          <w:color w:val="000000" w:themeColor="text1"/>
          <w:sz w:val="26"/>
          <w:szCs w:val="26"/>
        </w:rPr>
        <mc:AlternateContent>
          <mc:Choice Requires="wps">
            <w:drawing>
              <wp:anchor distT="45720" distB="45720" distL="114300" distR="114300" simplePos="0" relativeHeight="251659264" behindDoc="1" locked="0" layoutInCell="1" allowOverlap="1" wp14:anchorId="1CC72ABD" wp14:editId="1FBF49A3">
                <wp:simplePos x="0" y="0"/>
                <wp:positionH relativeFrom="column">
                  <wp:posOffset>12700</wp:posOffset>
                </wp:positionH>
                <wp:positionV relativeFrom="page">
                  <wp:posOffset>10080625</wp:posOffset>
                </wp:positionV>
                <wp:extent cx="1268730" cy="397510"/>
                <wp:effectExtent l="0" t="0" r="0" b="2540"/>
                <wp:wrapTight wrapText="bothSides">
                  <wp:wrapPolygon edited="0">
                    <wp:start x="973" y="0"/>
                    <wp:lineTo x="973" y="20703"/>
                    <wp:lineTo x="20432" y="20703"/>
                    <wp:lineTo x="20432" y="0"/>
                    <wp:lineTo x="973" y="0"/>
                  </wp:wrapPolygon>
                </wp:wrapTight>
                <wp:docPr id="11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8730" cy="397510"/>
                        </a:xfrm>
                        <a:prstGeom prst="rect">
                          <a:avLst/>
                        </a:prstGeom>
                        <a:noFill/>
                        <a:ln w="9525">
                          <a:noFill/>
                          <a:miter lim="800000"/>
                          <a:headEnd/>
                          <a:tailEnd/>
                        </a:ln>
                      </wps:spPr>
                      <wps:txbx>
                        <w:txbxContent>
                          <w:p w:rsidR="00A5200F" w:rsidRDefault="00A5200F" w:rsidP="00063091">
                            <w:pPr>
                              <w:pBdr>
                                <w:top w:val="single" w:sz="4" w:space="1" w:color="auto"/>
                              </w:pBdr>
                              <w:rPr>
                                <w:i/>
                                <w:sz w:val="14"/>
                                <w:szCs w:val="14"/>
                              </w:rPr>
                            </w:pPr>
                            <w:r>
                              <w:rPr>
                                <w:i/>
                                <w:sz w:val="14"/>
                                <w:szCs w:val="14"/>
                                <w:vertAlign w:val="superscript"/>
                              </w:rPr>
                              <w:t>8</w:t>
                            </w:r>
                            <w:r>
                              <w:rPr>
                                <w:i/>
                                <w:sz w:val="14"/>
                                <w:szCs w:val="14"/>
                              </w:rPr>
                              <w:t xml:space="preserve"> : Xem thêm phụ lục 8</w:t>
                            </w:r>
                          </w:p>
                          <w:p w:rsidR="00A5200F" w:rsidRDefault="00A5200F" w:rsidP="00063091">
                            <w:pPr>
                              <w:pBdr>
                                <w:top w:val="single" w:sz="4" w:space="1" w:color="auto"/>
                              </w:pBdr>
                              <w:rPr>
                                <w:i/>
                                <w:sz w:val="14"/>
                                <w:szCs w:val="14"/>
                              </w:rPr>
                            </w:pPr>
                            <w:r>
                              <w:rPr>
                                <w:i/>
                                <w:sz w:val="14"/>
                                <w:szCs w:val="14"/>
                                <w:vertAlign w:val="superscript"/>
                              </w:rPr>
                              <w:t>9</w:t>
                            </w:r>
                            <w:r>
                              <w:rPr>
                                <w:i/>
                                <w:sz w:val="14"/>
                                <w:szCs w:val="14"/>
                              </w:rPr>
                              <w:t xml:space="preserve"> : Xem thêm phụ lục 9</w:t>
                            </w:r>
                          </w:p>
                          <w:p w:rsidR="00A5200F" w:rsidRPr="00515360" w:rsidRDefault="00A5200F" w:rsidP="00063091">
                            <w:pPr>
                              <w:pBdr>
                                <w:top w:val="single" w:sz="4" w:space="1" w:color="auto"/>
                              </w:pBdr>
                              <w:rPr>
                                <w:i/>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C72ABD" id="_x0000_s1027" type="#_x0000_t202" style="position:absolute;left:0;text-align:left;margin-left:1pt;margin-top:793.75pt;width:99.9pt;height:31.3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" filled="f" stroked="f">
                <v:textbox>
                  <w:txbxContent>
                    <w:p w:rsidR="00A5200F" w:rsidRDefault="00A5200F" w:rsidP="00063091">
                      <w:pPr>
                        <w:pBdr>
                          <w:top w:val="single" w:sz="4" w:space="1" w:color="auto"/>
                        </w:pBdr>
                        <w:rPr>
                          <w:i/>
                          <w:sz w:val="14"/>
                          <w:szCs w:val="14"/>
                        </w:rPr>
                      </w:pPr>
                      <w:proofErr w:type="gramStart"/>
                      <w:r>
                        <w:rPr>
                          <w:i/>
                          <w:sz w:val="14"/>
                          <w:szCs w:val="14"/>
                          <w:vertAlign w:val="superscript"/>
                        </w:rPr>
                        <w:t>8</w:t>
                      </w:r>
                      <w:r>
                        <w:rPr>
                          <w:i/>
                          <w:sz w:val="14"/>
                          <w:szCs w:val="14"/>
                        </w:rPr>
                        <w:t xml:space="preserve"> :</w:t>
                      </w:r>
                      <w:proofErr w:type="gramEnd"/>
                      <w:r>
                        <w:rPr>
                          <w:i/>
                          <w:sz w:val="14"/>
                          <w:szCs w:val="14"/>
                        </w:rPr>
                        <w:t xml:space="preserve"> Xem thêm phụ lục 8</w:t>
                      </w:r>
                    </w:p>
                    <w:p w:rsidR="00A5200F" w:rsidRDefault="00A5200F" w:rsidP="00063091">
                      <w:pPr>
                        <w:pBdr>
                          <w:top w:val="single" w:sz="4" w:space="1" w:color="auto"/>
                        </w:pBdr>
                        <w:rPr>
                          <w:i/>
                          <w:sz w:val="14"/>
                          <w:szCs w:val="14"/>
                        </w:rPr>
                      </w:pPr>
                      <w:proofErr w:type="gramStart"/>
                      <w:r>
                        <w:rPr>
                          <w:i/>
                          <w:sz w:val="14"/>
                          <w:szCs w:val="14"/>
                          <w:vertAlign w:val="superscript"/>
                        </w:rPr>
                        <w:t>9</w:t>
                      </w:r>
                      <w:r>
                        <w:rPr>
                          <w:i/>
                          <w:sz w:val="14"/>
                          <w:szCs w:val="14"/>
                        </w:rPr>
                        <w:t xml:space="preserve"> :</w:t>
                      </w:r>
                      <w:proofErr w:type="gramEnd"/>
                      <w:r>
                        <w:rPr>
                          <w:i/>
                          <w:sz w:val="14"/>
                          <w:szCs w:val="14"/>
                        </w:rPr>
                        <w:t xml:space="preserve"> Xem thêm phụ lục 9</w:t>
                      </w:r>
                    </w:p>
                    <w:p w:rsidR="00A5200F" w:rsidRPr="00515360" w:rsidRDefault="00A5200F" w:rsidP="00063091">
                      <w:pPr>
                        <w:pBdr>
                          <w:top w:val="single" w:sz="4" w:space="1" w:color="auto"/>
                        </w:pBdr>
                        <w:rPr>
                          <w:i/>
                          <w:sz w:val="14"/>
                          <w:szCs w:val="14"/>
                        </w:rPr>
                      </w:pPr>
                    </w:p>
                  </w:txbxContent>
                </v:textbox>
                <w10:wrap type="tight" anchory="page"/>
              </v:shape>
            </w:pict>
          </mc:Fallback>
        </mc:AlternateContent>
      </w:r>
      <w:r w:rsidRPr="00201051">
        <w:rPr>
          <w:i/>
          <w:color w:val="000000" w:themeColor="text1"/>
          <w:sz w:val="26"/>
          <w:szCs w:val="26"/>
        </w:rPr>
        <w:t xml:space="preserve">Bảng </w:t>
      </w:r>
      <w:r w:rsidR="00201051">
        <w:rPr>
          <w:i/>
          <w:color w:val="000000" w:themeColor="text1"/>
          <w:sz w:val="26"/>
          <w:szCs w:val="26"/>
        </w:rPr>
        <w:t>3</w:t>
      </w:r>
      <w:r w:rsidRPr="00201051">
        <w:rPr>
          <w:i/>
          <w:color w:val="000000" w:themeColor="text1"/>
          <w:sz w:val="26"/>
          <w:szCs w:val="26"/>
        </w:rPr>
        <w:t>.</w:t>
      </w:r>
      <w:r w:rsidR="006E6046">
        <w:rPr>
          <w:i/>
          <w:color w:val="000000" w:themeColor="text1"/>
          <w:sz w:val="26"/>
          <w:szCs w:val="26"/>
        </w:rPr>
        <w:t>7</w:t>
      </w:r>
      <w:r w:rsidRPr="00201051">
        <w:rPr>
          <w:i/>
          <w:color w:val="000000" w:themeColor="text1"/>
          <w:sz w:val="26"/>
          <w:szCs w:val="26"/>
        </w:rPr>
        <w:t>: Kết quả kiểm định mối quan hệ nhân quả Granger</w:t>
      </w:r>
    </w:p>
    <w:tbl>
      <w:tblPr>
        <w:tblStyle w:val="TableGrid"/>
        <w:tblW w:w="8926" w:type="dxa"/>
        <w:tblLook w:val="04A0" w:firstRow="1" w:lastRow="0" w:firstColumn="1" w:lastColumn="0" w:noHBand="0" w:noVBand="1"/>
      </w:tblPr>
      <w:tblGrid>
        <w:gridCol w:w="988"/>
        <w:gridCol w:w="1701"/>
        <w:gridCol w:w="6237"/>
      </w:tblGrid>
      <w:tr w:rsidR="00063091" w:rsidRPr="00201051" w:rsidTr="00063091">
        <w:tc>
          <w:tcPr>
            <w:tcW w:w="988"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b/>
                <w:color w:val="000000" w:themeColor="text1"/>
                <w:sz w:val="26"/>
                <w:szCs w:val="26"/>
              </w:rPr>
            </w:pPr>
            <w:r w:rsidRPr="00201051">
              <w:rPr>
                <w:b/>
                <w:color w:val="000000" w:themeColor="text1"/>
                <w:sz w:val="26"/>
                <w:szCs w:val="26"/>
              </w:rPr>
              <w:t>Nhóm</w:t>
            </w:r>
          </w:p>
        </w:tc>
        <w:tc>
          <w:tcPr>
            <w:tcW w:w="1701"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b/>
                <w:color w:val="000000" w:themeColor="text1"/>
                <w:sz w:val="26"/>
                <w:szCs w:val="26"/>
              </w:rPr>
            </w:pPr>
            <w:r w:rsidRPr="00201051">
              <w:rPr>
                <w:b/>
                <w:color w:val="000000" w:themeColor="text1"/>
                <w:sz w:val="26"/>
                <w:szCs w:val="26"/>
              </w:rPr>
              <w:t>Độ trễ tối ưu của mô hình</w:t>
            </w:r>
          </w:p>
        </w:tc>
        <w:tc>
          <w:tcPr>
            <w:tcW w:w="6237"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b/>
                <w:color w:val="000000" w:themeColor="text1"/>
                <w:sz w:val="26"/>
                <w:szCs w:val="26"/>
                <w:lang w:val="vi-VN"/>
              </w:rPr>
            </w:pPr>
            <w:r w:rsidRPr="00201051">
              <w:rPr>
                <w:b/>
                <w:color w:val="000000" w:themeColor="text1"/>
                <w:sz w:val="26"/>
                <w:szCs w:val="26"/>
              </w:rPr>
              <w:t>Kiểm định Granger</w:t>
            </w:r>
          </w:p>
        </w:tc>
      </w:tr>
      <w:tr w:rsidR="00063091" w:rsidRPr="00201051" w:rsidTr="00063091">
        <w:tc>
          <w:tcPr>
            <w:tcW w:w="988"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000000" w:themeColor="text1"/>
                <w:sz w:val="26"/>
                <w:szCs w:val="26"/>
              </w:rPr>
            </w:pPr>
            <w:r w:rsidRPr="00201051">
              <w:rPr>
                <w:color w:val="000000" w:themeColor="text1"/>
                <w:sz w:val="26"/>
                <w:szCs w:val="26"/>
              </w:rPr>
              <w:t>1A</w:t>
            </w:r>
          </w:p>
        </w:tc>
        <w:tc>
          <w:tcPr>
            <w:tcW w:w="1701"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000000" w:themeColor="text1"/>
                <w:sz w:val="26"/>
                <w:szCs w:val="26"/>
              </w:rPr>
            </w:pPr>
            <w:r w:rsidRPr="00201051">
              <w:rPr>
                <w:color w:val="000000" w:themeColor="text1"/>
                <w:sz w:val="26"/>
                <w:szCs w:val="26"/>
              </w:rPr>
              <w:t>3</w:t>
            </w:r>
          </w:p>
        </w:tc>
        <w:tc>
          <w:tcPr>
            <w:tcW w:w="6237" w:type="dxa"/>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000000" w:themeColor="text1"/>
                <w:sz w:val="26"/>
                <w:szCs w:val="26"/>
              </w:rPr>
            </w:pPr>
            <w:r w:rsidRPr="00201051">
              <w:rPr>
                <w:color w:val="000000" w:themeColor="text1"/>
                <w:sz w:val="26"/>
                <w:szCs w:val="26"/>
              </w:rPr>
              <w:t>Có mối quan hệ nhân qua giữa các biến, trừ trường hợp:</w:t>
            </w:r>
          </w:p>
          <w:p w:rsidR="00063091" w:rsidRPr="00201051" w:rsidRDefault="00063091" w:rsidP="00820182">
            <w:pPr>
              <w:pStyle w:val="ListParagraph"/>
              <w:numPr>
                <w:ilvl w:val="0"/>
                <w:numId w:val="3"/>
              </w:num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after="0" w:line="240" w:lineRule="auto"/>
              <w:ind w:left="0" w:hanging="248"/>
              <w:jc w:val="both"/>
              <w:rPr>
                <w:rFonts w:ascii="Times New Roman" w:hAnsi="Times New Roman" w:cs="Times New Roman"/>
                <w:color w:val="000000" w:themeColor="text1"/>
                <w:sz w:val="26"/>
                <w:szCs w:val="26"/>
                <w:lang w:val="vi-VN"/>
              </w:rPr>
            </w:pPr>
            <w:r w:rsidRPr="00201051">
              <w:rPr>
                <w:rFonts w:ascii="Times New Roman" w:hAnsi="Times New Roman" w:cs="Times New Roman"/>
                <w:color w:val="000000" w:themeColor="text1"/>
                <w:sz w:val="26"/>
                <w:szCs w:val="26"/>
              </w:rPr>
              <w:t>Biến DSMI_GI không có quan hệ Granger với DSMI.</w:t>
            </w:r>
          </w:p>
          <w:p w:rsidR="00063091" w:rsidRPr="00201051" w:rsidRDefault="00063091" w:rsidP="00820182">
            <w:pPr>
              <w:pStyle w:val="ListParagraph"/>
              <w:numPr>
                <w:ilvl w:val="0"/>
                <w:numId w:val="3"/>
              </w:num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after="0" w:line="240" w:lineRule="auto"/>
              <w:ind w:left="0" w:hanging="248"/>
              <w:jc w:val="both"/>
              <w:rPr>
                <w:rFonts w:ascii="Times New Roman" w:hAnsi="Times New Roman" w:cs="Times New Roman"/>
                <w:color w:val="000000" w:themeColor="text1"/>
                <w:sz w:val="26"/>
                <w:szCs w:val="26"/>
                <w:lang w:val="vi-VN"/>
              </w:rPr>
            </w:pPr>
            <w:r w:rsidRPr="00201051">
              <w:rPr>
                <w:rFonts w:ascii="Times New Roman" w:hAnsi="Times New Roman" w:cs="Times New Roman"/>
                <w:color w:val="000000" w:themeColor="text1"/>
                <w:sz w:val="26"/>
                <w:szCs w:val="26"/>
              </w:rPr>
              <w:t>Biến DSMI không có quan hệ Granger với DSMI_GI.</w:t>
            </w:r>
          </w:p>
        </w:tc>
      </w:tr>
      <w:tr w:rsidR="00063091" w:rsidRPr="00201051" w:rsidTr="00063091">
        <w:tc>
          <w:tcPr>
            <w:tcW w:w="988"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000000" w:themeColor="text1"/>
                <w:sz w:val="26"/>
                <w:szCs w:val="26"/>
              </w:rPr>
            </w:pPr>
            <w:r w:rsidRPr="00201051">
              <w:rPr>
                <w:color w:val="000000" w:themeColor="text1"/>
                <w:sz w:val="26"/>
                <w:szCs w:val="26"/>
              </w:rPr>
              <w:t>1B</w:t>
            </w:r>
          </w:p>
        </w:tc>
        <w:tc>
          <w:tcPr>
            <w:tcW w:w="1701"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000000" w:themeColor="text1"/>
                <w:sz w:val="26"/>
                <w:szCs w:val="26"/>
              </w:rPr>
            </w:pPr>
            <w:r w:rsidRPr="00201051">
              <w:rPr>
                <w:color w:val="000000" w:themeColor="text1"/>
                <w:sz w:val="26"/>
                <w:szCs w:val="26"/>
              </w:rPr>
              <w:t>1</w:t>
            </w:r>
          </w:p>
        </w:tc>
        <w:tc>
          <w:tcPr>
            <w:tcW w:w="6237" w:type="dxa"/>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000000" w:themeColor="text1"/>
                <w:sz w:val="26"/>
                <w:szCs w:val="26"/>
              </w:rPr>
            </w:pPr>
            <w:r w:rsidRPr="00201051">
              <w:rPr>
                <w:color w:val="000000" w:themeColor="text1"/>
                <w:sz w:val="26"/>
                <w:szCs w:val="26"/>
              </w:rPr>
              <w:t>Có mối quan hệ nhân qua giữa các biến:</w:t>
            </w:r>
          </w:p>
          <w:p w:rsidR="00063091" w:rsidRPr="00201051" w:rsidRDefault="00063091" w:rsidP="00820182">
            <w:pPr>
              <w:pStyle w:val="ListParagraph"/>
              <w:numPr>
                <w:ilvl w:val="0"/>
                <w:numId w:val="3"/>
              </w:num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after="0" w:line="240" w:lineRule="auto"/>
              <w:ind w:left="0" w:hanging="248"/>
              <w:jc w:val="both"/>
              <w:rPr>
                <w:rFonts w:ascii="Times New Roman" w:hAnsi="Times New Roman" w:cs="Times New Roman"/>
                <w:color w:val="000000" w:themeColor="text1"/>
                <w:sz w:val="26"/>
                <w:szCs w:val="26"/>
                <w:lang w:val="vi-VN"/>
              </w:rPr>
            </w:pPr>
            <w:r w:rsidRPr="00201051">
              <w:rPr>
                <w:rFonts w:ascii="Times New Roman" w:hAnsi="Times New Roman" w:cs="Times New Roman"/>
                <w:color w:val="000000" w:themeColor="text1"/>
                <w:sz w:val="26"/>
                <w:szCs w:val="26"/>
              </w:rPr>
              <w:t>Biến DSMI_GI không có quan hệ Granger với DCCI_GI.</w:t>
            </w:r>
          </w:p>
          <w:p w:rsidR="00063091" w:rsidRPr="00201051" w:rsidRDefault="00063091" w:rsidP="00820182">
            <w:pPr>
              <w:pStyle w:val="ListParagraph"/>
              <w:numPr>
                <w:ilvl w:val="0"/>
                <w:numId w:val="3"/>
              </w:num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after="0" w:line="240" w:lineRule="auto"/>
              <w:ind w:left="0" w:hanging="248"/>
              <w:jc w:val="both"/>
              <w:rPr>
                <w:rFonts w:ascii="Times New Roman" w:hAnsi="Times New Roman" w:cs="Times New Roman"/>
                <w:color w:val="000000" w:themeColor="text1"/>
                <w:sz w:val="26"/>
                <w:szCs w:val="26"/>
                <w:lang w:val="vi-VN"/>
              </w:rPr>
            </w:pPr>
            <w:r w:rsidRPr="00201051">
              <w:rPr>
                <w:rFonts w:ascii="Times New Roman" w:hAnsi="Times New Roman" w:cs="Times New Roman"/>
                <w:color w:val="000000" w:themeColor="text1"/>
                <w:sz w:val="26"/>
                <w:szCs w:val="26"/>
              </w:rPr>
              <w:t>Biến DCCI_GI không có quan hệ Granger với DSMI_GI.</w:t>
            </w:r>
          </w:p>
        </w:tc>
      </w:tr>
      <w:tr w:rsidR="00063091" w:rsidRPr="00201051" w:rsidTr="00063091">
        <w:tc>
          <w:tcPr>
            <w:tcW w:w="988"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000000" w:themeColor="text1"/>
                <w:sz w:val="26"/>
                <w:szCs w:val="26"/>
              </w:rPr>
            </w:pPr>
            <w:r w:rsidRPr="00201051">
              <w:rPr>
                <w:color w:val="000000" w:themeColor="text1"/>
                <w:sz w:val="26"/>
                <w:szCs w:val="26"/>
              </w:rPr>
              <w:t>2A</w:t>
            </w:r>
          </w:p>
        </w:tc>
        <w:tc>
          <w:tcPr>
            <w:tcW w:w="1701"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000000" w:themeColor="text1"/>
                <w:sz w:val="26"/>
                <w:szCs w:val="26"/>
              </w:rPr>
            </w:pPr>
            <w:r w:rsidRPr="00201051">
              <w:rPr>
                <w:color w:val="000000" w:themeColor="text1"/>
                <w:sz w:val="26"/>
                <w:szCs w:val="26"/>
              </w:rPr>
              <w:t>4</w:t>
            </w:r>
          </w:p>
        </w:tc>
        <w:tc>
          <w:tcPr>
            <w:tcW w:w="6237" w:type="dxa"/>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000000" w:themeColor="text1"/>
                <w:sz w:val="26"/>
                <w:szCs w:val="26"/>
              </w:rPr>
            </w:pPr>
            <w:r w:rsidRPr="00201051">
              <w:rPr>
                <w:color w:val="000000" w:themeColor="text1"/>
                <w:sz w:val="26"/>
                <w:szCs w:val="26"/>
              </w:rPr>
              <w:t>Có mối quan hệ nhân qua giữa các biến, trừ trường hợp:</w:t>
            </w:r>
          </w:p>
          <w:p w:rsidR="00063091" w:rsidRPr="00201051" w:rsidRDefault="00063091" w:rsidP="00820182">
            <w:pPr>
              <w:pStyle w:val="ListParagraph"/>
              <w:numPr>
                <w:ilvl w:val="0"/>
                <w:numId w:val="3"/>
              </w:num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after="0" w:line="240" w:lineRule="auto"/>
              <w:ind w:left="0" w:hanging="248"/>
              <w:jc w:val="both"/>
              <w:rPr>
                <w:rFonts w:ascii="Times New Roman" w:hAnsi="Times New Roman" w:cs="Times New Roman"/>
                <w:color w:val="000000" w:themeColor="text1"/>
                <w:sz w:val="26"/>
                <w:szCs w:val="26"/>
                <w:lang w:val="vi-VN"/>
              </w:rPr>
            </w:pPr>
            <w:r w:rsidRPr="00201051">
              <w:rPr>
                <w:rFonts w:ascii="Times New Roman" w:hAnsi="Times New Roman" w:cs="Times New Roman"/>
                <w:color w:val="000000" w:themeColor="text1"/>
                <w:sz w:val="26"/>
                <w:szCs w:val="26"/>
              </w:rPr>
              <w:t>Biến DSMI không có quan hệ Granger với DCCI_GI.</w:t>
            </w:r>
          </w:p>
          <w:p w:rsidR="00063091" w:rsidRPr="00201051" w:rsidRDefault="00063091" w:rsidP="00820182">
            <w:pPr>
              <w:pStyle w:val="ListParagraph"/>
              <w:numPr>
                <w:ilvl w:val="0"/>
                <w:numId w:val="3"/>
              </w:num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after="0" w:line="240" w:lineRule="auto"/>
              <w:ind w:left="0" w:hanging="248"/>
              <w:jc w:val="both"/>
              <w:rPr>
                <w:rFonts w:ascii="Times New Roman" w:hAnsi="Times New Roman" w:cs="Times New Roman"/>
                <w:color w:val="000000" w:themeColor="text1"/>
                <w:sz w:val="26"/>
                <w:szCs w:val="26"/>
                <w:lang w:val="vi-VN"/>
              </w:rPr>
            </w:pPr>
            <w:r w:rsidRPr="00201051">
              <w:rPr>
                <w:rFonts w:ascii="Times New Roman" w:hAnsi="Times New Roman" w:cs="Times New Roman"/>
                <w:color w:val="000000" w:themeColor="text1"/>
                <w:sz w:val="26"/>
                <w:szCs w:val="26"/>
              </w:rPr>
              <w:t>Biến DSMI không có quan hệ Granger với DSMI_GI.</w:t>
            </w:r>
          </w:p>
        </w:tc>
      </w:tr>
      <w:tr w:rsidR="00063091" w:rsidRPr="00201051" w:rsidTr="00063091">
        <w:tc>
          <w:tcPr>
            <w:tcW w:w="988"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000000" w:themeColor="text1"/>
                <w:sz w:val="26"/>
                <w:szCs w:val="26"/>
              </w:rPr>
            </w:pPr>
            <w:r w:rsidRPr="00201051">
              <w:rPr>
                <w:color w:val="000000" w:themeColor="text1"/>
                <w:sz w:val="26"/>
                <w:szCs w:val="26"/>
              </w:rPr>
              <w:t>2B</w:t>
            </w:r>
          </w:p>
        </w:tc>
        <w:tc>
          <w:tcPr>
            <w:tcW w:w="1701"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000000" w:themeColor="text1"/>
                <w:sz w:val="26"/>
                <w:szCs w:val="26"/>
              </w:rPr>
            </w:pPr>
            <w:r w:rsidRPr="00201051">
              <w:rPr>
                <w:color w:val="000000" w:themeColor="text1"/>
                <w:sz w:val="26"/>
                <w:szCs w:val="26"/>
              </w:rPr>
              <w:t>3</w:t>
            </w:r>
          </w:p>
        </w:tc>
        <w:tc>
          <w:tcPr>
            <w:tcW w:w="6237" w:type="dxa"/>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000000" w:themeColor="text1"/>
                <w:sz w:val="26"/>
                <w:szCs w:val="26"/>
              </w:rPr>
            </w:pPr>
            <w:r w:rsidRPr="00201051">
              <w:rPr>
                <w:color w:val="000000" w:themeColor="text1"/>
                <w:sz w:val="26"/>
                <w:szCs w:val="26"/>
              </w:rPr>
              <w:t>Có mối quan hệ nhân qua giữa các biến, trừ trường hợp:</w:t>
            </w:r>
          </w:p>
          <w:p w:rsidR="00063091" w:rsidRPr="00201051" w:rsidRDefault="00063091" w:rsidP="00820182">
            <w:pPr>
              <w:pStyle w:val="ListParagraph"/>
              <w:numPr>
                <w:ilvl w:val="0"/>
                <w:numId w:val="3"/>
              </w:num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after="0" w:line="240" w:lineRule="auto"/>
              <w:ind w:left="0" w:hanging="248"/>
              <w:jc w:val="both"/>
              <w:rPr>
                <w:rFonts w:ascii="Times New Roman" w:hAnsi="Times New Roman" w:cs="Times New Roman"/>
                <w:color w:val="000000" w:themeColor="text1"/>
                <w:sz w:val="26"/>
                <w:szCs w:val="26"/>
                <w:lang w:val="vi-VN"/>
              </w:rPr>
            </w:pPr>
            <w:r w:rsidRPr="00201051">
              <w:rPr>
                <w:rFonts w:ascii="Times New Roman" w:hAnsi="Times New Roman" w:cs="Times New Roman"/>
                <w:color w:val="000000" w:themeColor="text1"/>
                <w:sz w:val="26"/>
                <w:szCs w:val="26"/>
              </w:rPr>
              <w:t>Biến DSMI không có quan hệ Granger với DSMI_GI.</w:t>
            </w:r>
          </w:p>
        </w:tc>
      </w:tr>
      <w:tr w:rsidR="00063091" w:rsidRPr="00201051" w:rsidTr="00063091">
        <w:tc>
          <w:tcPr>
            <w:tcW w:w="988"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000000" w:themeColor="text1"/>
                <w:sz w:val="26"/>
                <w:szCs w:val="26"/>
              </w:rPr>
            </w:pPr>
            <w:r w:rsidRPr="00201051">
              <w:rPr>
                <w:color w:val="000000" w:themeColor="text1"/>
                <w:sz w:val="26"/>
                <w:szCs w:val="26"/>
              </w:rPr>
              <w:t>3A</w:t>
            </w:r>
          </w:p>
        </w:tc>
        <w:tc>
          <w:tcPr>
            <w:tcW w:w="1701"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000000" w:themeColor="text1"/>
                <w:sz w:val="26"/>
                <w:szCs w:val="26"/>
              </w:rPr>
            </w:pPr>
            <w:r w:rsidRPr="00201051">
              <w:rPr>
                <w:color w:val="000000" w:themeColor="text1"/>
                <w:sz w:val="26"/>
                <w:szCs w:val="26"/>
              </w:rPr>
              <w:t>3</w:t>
            </w:r>
          </w:p>
        </w:tc>
        <w:tc>
          <w:tcPr>
            <w:tcW w:w="6237" w:type="dxa"/>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000000" w:themeColor="text1"/>
                <w:sz w:val="26"/>
                <w:szCs w:val="26"/>
              </w:rPr>
            </w:pPr>
            <w:r w:rsidRPr="00201051">
              <w:rPr>
                <w:color w:val="000000" w:themeColor="text1"/>
                <w:sz w:val="26"/>
                <w:szCs w:val="26"/>
              </w:rPr>
              <w:t>Có mối quan hệ nhân qua giữa các biến, trừ trường hợp:</w:t>
            </w:r>
          </w:p>
          <w:p w:rsidR="00063091" w:rsidRPr="00201051" w:rsidRDefault="00063091" w:rsidP="00820182">
            <w:pPr>
              <w:pStyle w:val="ListParagraph"/>
              <w:numPr>
                <w:ilvl w:val="0"/>
                <w:numId w:val="3"/>
              </w:num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after="0" w:line="240" w:lineRule="auto"/>
              <w:ind w:left="0" w:hanging="248"/>
              <w:jc w:val="both"/>
              <w:rPr>
                <w:rFonts w:ascii="Times New Roman" w:hAnsi="Times New Roman" w:cs="Times New Roman"/>
                <w:color w:val="000000" w:themeColor="text1"/>
                <w:sz w:val="26"/>
                <w:szCs w:val="26"/>
                <w:lang w:val="vi-VN"/>
              </w:rPr>
            </w:pPr>
            <w:r w:rsidRPr="00201051">
              <w:rPr>
                <w:rFonts w:ascii="Times New Roman" w:hAnsi="Times New Roman" w:cs="Times New Roman"/>
                <w:color w:val="000000" w:themeColor="text1"/>
                <w:sz w:val="26"/>
                <w:szCs w:val="26"/>
              </w:rPr>
              <w:t>Biến DSMI_GI không có quan hệ Granger DDSMI.</w:t>
            </w:r>
          </w:p>
          <w:p w:rsidR="00063091" w:rsidRPr="00201051" w:rsidRDefault="00063091" w:rsidP="00820182">
            <w:pPr>
              <w:pStyle w:val="ListParagraph"/>
              <w:numPr>
                <w:ilvl w:val="0"/>
                <w:numId w:val="3"/>
              </w:num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after="0" w:line="240" w:lineRule="auto"/>
              <w:ind w:left="0" w:hanging="248"/>
              <w:jc w:val="both"/>
              <w:rPr>
                <w:rFonts w:ascii="Times New Roman" w:hAnsi="Times New Roman" w:cs="Times New Roman"/>
                <w:color w:val="000000" w:themeColor="text1"/>
                <w:sz w:val="26"/>
                <w:szCs w:val="26"/>
                <w:lang w:val="vi-VN"/>
              </w:rPr>
            </w:pPr>
            <w:r w:rsidRPr="00201051">
              <w:rPr>
                <w:rFonts w:ascii="Times New Roman" w:hAnsi="Times New Roman" w:cs="Times New Roman"/>
                <w:color w:val="000000" w:themeColor="text1"/>
                <w:sz w:val="26"/>
                <w:szCs w:val="26"/>
              </w:rPr>
              <w:t>Biến DDSMI không có quan hệ Granger DSMI_GI.</w:t>
            </w:r>
          </w:p>
        </w:tc>
      </w:tr>
      <w:tr w:rsidR="00063091" w:rsidRPr="00201051" w:rsidTr="00063091">
        <w:tc>
          <w:tcPr>
            <w:tcW w:w="988"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000000" w:themeColor="text1"/>
                <w:sz w:val="26"/>
                <w:szCs w:val="26"/>
              </w:rPr>
            </w:pPr>
            <w:r w:rsidRPr="00201051">
              <w:rPr>
                <w:color w:val="000000" w:themeColor="text1"/>
                <w:sz w:val="26"/>
                <w:szCs w:val="26"/>
              </w:rPr>
              <w:t>3B</w:t>
            </w:r>
          </w:p>
        </w:tc>
        <w:tc>
          <w:tcPr>
            <w:tcW w:w="1701" w:type="dxa"/>
            <w:vAlign w:val="center"/>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000000" w:themeColor="text1"/>
                <w:sz w:val="26"/>
                <w:szCs w:val="26"/>
              </w:rPr>
            </w:pPr>
            <w:r w:rsidRPr="00201051">
              <w:rPr>
                <w:color w:val="000000" w:themeColor="text1"/>
                <w:sz w:val="26"/>
                <w:szCs w:val="26"/>
              </w:rPr>
              <w:t>2</w:t>
            </w:r>
          </w:p>
        </w:tc>
        <w:tc>
          <w:tcPr>
            <w:tcW w:w="6237" w:type="dxa"/>
          </w:tcPr>
          <w:p w:rsidR="00063091" w:rsidRPr="00201051" w:rsidRDefault="00063091" w:rsidP="00063091">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000000" w:themeColor="text1"/>
                <w:sz w:val="26"/>
                <w:szCs w:val="26"/>
              </w:rPr>
            </w:pPr>
            <w:r w:rsidRPr="00201051">
              <w:rPr>
                <w:color w:val="000000" w:themeColor="text1"/>
                <w:sz w:val="26"/>
                <w:szCs w:val="26"/>
              </w:rPr>
              <w:t>Có mối quan hệ nhân qua giữa các biến, trừ trường hợp:</w:t>
            </w:r>
          </w:p>
          <w:p w:rsidR="00063091" w:rsidRPr="00201051" w:rsidRDefault="00063091" w:rsidP="00820182">
            <w:pPr>
              <w:pStyle w:val="ListParagraph"/>
              <w:numPr>
                <w:ilvl w:val="0"/>
                <w:numId w:val="3"/>
              </w:num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after="0" w:line="240" w:lineRule="auto"/>
              <w:ind w:left="0" w:hanging="248"/>
              <w:jc w:val="both"/>
              <w:rPr>
                <w:rFonts w:ascii="Times New Roman" w:hAnsi="Times New Roman" w:cs="Times New Roman"/>
                <w:color w:val="000000" w:themeColor="text1"/>
                <w:sz w:val="26"/>
                <w:szCs w:val="26"/>
                <w:lang w:val="vi-VN"/>
              </w:rPr>
            </w:pPr>
            <w:r w:rsidRPr="00201051">
              <w:rPr>
                <w:rFonts w:ascii="Times New Roman" w:hAnsi="Times New Roman" w:cs="Times New Roman"/>
                <w:color w:val="000000" w:themeColor="text1"/>
                <w:sz w:val="26"/>
                <w:szCs w:val="26"/>
              </w:rPr>
              <w:t>Biến DSMI không có quan hệ Granger với DSMI_GI.</w:t>
            </w:r>
          </w:p>
        </w:tc>
      </w:tr>
    </w:tbl>
    <w:p w:rsidR="00063091" w:rsidRPr="00201051" w:rsidRDefault="00063091" w:rsidP="00063091">
      <w:pPr>
        <w:pStyle w:val="ListParagraph"/>
        <w:spacing w:after="0" w:line="360" w:lineRule="auto"/>
        <w:ind w:left="0"/>
        <w:jc w:val="right"/>
        <w:rPr>
          <w:rFonts w:ascii="Times New Roman" w:hAnsi="Times New Roman" w:cs="Times New Roman"/>
          <w:i/>
          <w:color w:val="000000" w:themeColor="text1"/>
          <w:sz w:val="26"/>
          <w:szCs w:val="26"/>
        </w:rPr>
      </w:pPr>
      <w:r w:rsidRPr="00201051">
        <w:rPr>
          <w:rFonts w:ascii="Times New Roman" w:hAnsi="Times New Roman" w:cs="Times New Roman"/>
          <w:bCs/>
          <w:iCs/>
          <w:color w:val="000000" w:themeColor="text1"/>
          <w:sz w:val="26"/>
          <w:szCs w:val="26"/>
        </w:rPr>
        <w:t xml:space="preserve">(Nguồn: </w:t>
      </w:r>
      <w:r w:rsidR="00201051">
        <w:rPr>
          <w:rFonts w:ascii="Times New Roman" w:hAnsi="Times New Roman" w:cs="Times New Roman"/>
          <w:bCs/>
          <w:iCs/>
          <w:color w:val="000000" w:themeColor="text1"/>
          <w:sz w:val="26"/>
          <w:szCs w:val="26"/>
        </w:rPr>
        <w:t>Nhóm t</w:t>
      </w:r>
      <w:r w:rsidRPr="00201051">
        <w:rPr>
          <w:rFonts w:ascii="Times New Roman" w:hAnsi="Times New Roman" w:cs="Times New Roman"/>
          <w:bCs/>
          <w:iCs/>
          <w:color w:val="000000" w:themeColor="text1"/>
          <w:sz w:val="26"/>
          <w:szCs w:val="26"/>
        </w:rPr>
        <w:t>ác giả tính toán</w:t>
      </w:r>
      <w:r w:rsidRPr="00201051">
        <w:rPr>
          <w:rFonts w:ascii="Times New Roman" w:hAnsi="Times New Roman" w:cs="Times New Roman"/>
          <w:bCs/>
          <w:iCs/>
          <w:color w:val="000000" w:themeColor="text1"/>
          <w:sz w:val="26"/>
          <w:szCs w:val="26"/>
          <w:lang w:val="vi-VN"/>
        </w:rPr>
        <w:t>)</w:t>
      </w:r>
    </w:p>
    <w:p w:rsidR="00063091" w:rsidRPr="00201051" w:rsidRDefault="00063091" w:rsidP="00201051">
      <w:pPr>
        <w:spacing w:line="360" w:lineRule="auto"/>
        <w:jc w:val="both"/>
        <w:rPr>
          <w:color w:val="000000" w:themeColor="text1"/>
          <w:sz w:val="26"/>
          <w:szCs w:val="26"/>
          <w:lang w:val="vi-VN"/>
        </w:rPr>
      </w:pPr>
      <w:r w:rsidRPr="00201051">
        <w:rPr>
          <w:color w:val="000000" w:themeColor="text1"/>
          <w:sz w:val="26"/>
          <w:szCs w:val="26"/>
          <w:lang w:val="vi-VN"/>
        </w:rPr>
        <w:t xml:space="preserve">Sau khi thực hiện các kiểm định liên quan, </w:t>
      </w:r>
      <w:r w:rsidR="00201051">
        <w:rPr>
          <w:color w:val="000000" w:themeColor="text1"/>
          <w:sz w:val="26"/>
          <w:szCs w:val="26"/>
        </w:rPr>
        <w:t>nhóm tác giả</w:t>
      </w:r>
      <w:r w:rsidRPr="00201051">
        <w:rPr>
          <w:color w:val="000000" w:themeColor="text1"/>
          <w:sz w:val="26"/>
          <w:szCs w:val="26"/>
          <w:lang w:val="vi-VN"/>
        </w:rPr>
        <w:t xml:space="preserve"> quyết định sử dụn</w:t>
      </w:r>
      <w:r w:rsidR="00201051">
        <w:rPr>
          <w:color w:val="000000" w:themeColor="text1"/>
          <w:sz w:val="26"/>
          <w:szCs w:val="26"/>
          <w:lang w:val="vi-VN"/>
        </w:rPr>
        <w:t>g mô hình P.VAR để xử lý dữ liệu</w:t>
      </w:r>
      <w:r w:rsidRPr="00201051">
        <w:rPr>
          <w:color w:val="000000" w:themeColor="text1"/>
          <w:sz w:val="26"/>
          <w:szCs w:val="26"/>
          <w:lang w:val="vi-VN"/>
        </w:rPr>
        <w:t>.</w:t>
      </w:r>
    </w:p>
    <w:p w:rsidR="00063091" w:rsidRPr="00201051" w:rsidRDefault="00201051" w:rsidP="00201051">
      <w:pPr>
        <w:pStyle w:val="ListParagraph"/>
        <w:spacing w:after="0" w:line="360" w:lineRule="auto"/>
        <w:ind w:left="0"/>
        <w:jc w:val="both"/>
        <w:outlineLvl w:val="1"/>
        <w:rPr>
          <w:rFonts w:ascii="Times New Roman" w:hAnsi="Times New Roman" w:cs="Times New Roman"/>
          <w:b/>
          <w:color w:val="000000" w:themeColor="text1"/>
          <w:sz w:val="26"/>
          <w:szCs w:val="26"/>
        </w:rPr>
      </w:pPr>
      <w:bookmarkStart w:id="42" w:name="_Toc200560836"/>
      <w:r w:rsidRPr="00201051">
        <w:rPr>
          <w:rFonts w:ascii="Times New Roman" w:hAnsi="Times New Roman" w:cs="Times New Roman"/>
          <w:b/>
          <w:color w:val="000000" w:themeColor="text1"/>
          <w:sz w:val="26"/>
          <w:szCs w:val="26"/>
        </w:rPr>
        <w:t>3.2</w:t>
      </w:r>
      <w:r>
        <w:rPr>
          <w:rFonts w:ascii="Times New Roman" w:hAnsi="Times New Roman" w:cs="Times New Roman"/>
          <w:b/>
          <w:color w:val="000000" w:themeColor="text1"/>
          <w:sz w:val="26"/>
          <w:szCs w:val="26"/>
        </w:rPr>
        <w:t xml:space="preserve">.2. </w:t>
      </w:r>
      <w:r w:rsidR="00063091" w:rsidRPr="00201051">
        <w:rPr>
          <w:rFonts w:ascii="Times New Roman" w:hAnsi="Times New Roman" w:cs="Times New Roman"/>
          <w:b/>
          <w:color w:val="000000" w:themeColor="text1"/>
          <w:sz w:val="26"/>
          <w:szCs w:val="26"/>
        </w:rPr>
        <w:t>Kết quả ước lượng mô hình P.VAR về mối quan hệ giữa niềm tin tiêu dùng và chỉ số thị trường chứng khoán của các quốc gia có thu nhập trung bình.</w:t>
      </w:r>
      <w:bookmarkEnd w:id="42"/>
      <w:r w:rsidR="00063091" w:rsidRPr="00201051">
        <w:rPr>
          <w:rFonts w:ascii="Times New Roman" w:hAnsi="Times New Roman" w:cs="Times New Roman"/>
          <w:b/>
          <w:color w:val="000000" w:themeColor="text1"/>
          <w:sz w:val="26"/>
          <w:szCs w:val="26"/>
        </w:rPr>
        <w:t xml:space="preserve"> </w:t>
      </w:r>
    </w:p>
    <w:p w:rsidR="00063091" w:rsidRPr="00201051" w:rsidRDefault="00063091" w:rsidP="00201051">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both"/>
        <w:rPr>
          <w:rFonts w:eastAsia="Calibri"/>
          <w:bCs/>
          <w:iCs/>
          <w:color w:val="000000" w:themeColor="text1"/>
          <w:sz w:val="26"/>
          <w:szCs w:val="26"/>
          <w:lang w:eastAsia="zh-CN" w:bidi="ar"/>
        </w:rPr>
      </w:pPr>
      <w:r w:rsidRPr="00201051">
        <w:rPr>
          <w:rFonts w:eastAsia="Calibri"/>
          <w:bCs/>
          <w:iCs/>
          <w:color w:val="000000" w:themeColor="text1"/>
          <w:sz w:val="26"/>
          <w:szCs w:val="26"/>
          <w:lang w:eastAsia="zh-CN" w:bidi="ar"/>
        </w:rPr>
        <w:lastRenderedPageBreak/>
        <w:t xml:space="preserve">Như vậy </w:t>
      </w:r>
      <w:r w:rsidR="00201051">
        <w:rPr>
          <w:rFonts w:eastAsia="Calibri"/>
          <w:bCs/>
          <w:iCs/>
          <w:color w:val="000000" w:themeColor="text1"/>
          <w:sz w:val="26"/>
          <w:szCs w:val="26"/>
          <w:lang w:eastAsia="zh-CN" w:bidi="ar"/>
        </w:rPr>
        <w:t>nhóm tác giả</w:t>
      </w:r>
      <w:r w:rsidRPr="00201051">
        <w:rPr>
          <w:rFonts w:eastAsia="Calibri"/>
          <w:bCs/>
          <w:iCs/>
          <w:color w:val="000000" w:themeColor="text1"/>
          <w:sz w:val="26"/>
          <w:szCs w:val="26"/>
          <w:lang w:eastAsia="zh-CN" w:bidi="ar"/>
        </w:rPr>
        <w:t xml:space="preserve"> đã sử dụng mô hình P.VAR và thực hiện các kiểm định liên quan để thực hiện nghiên cứu mối quan hệ qua lại 2 chiều giữa CCI và SMI giai đoạn 2012 đến 2021 trong bảng </w:t>
      </w:r>
      <w:r w:rsidR="00201051">
        <w:rPr>
          <w:rFonts w:eastAsia="Calibri"/>
          <w:bCs/>
          <w:iCs/>
          <w:color w:val="000000" w:themeColor="text1"/>
          <w:sz w:val="26"/>
          <w:szCs w:val="26"/>
          <w:lang w:eastAsia="zh-CN" w:bidi="ar"/>
        </w:rPr>
        <w:t>3</w:t>
      </w:r>
      <w:r w:rsidR="006E6046">
        <w:rPr>
          <w:rFonts w:eastAsia="Calibri"/>
          <w:bCs/>
          <w:iCs/>
          <w:color w:val="000000" w:themeColor="text1"/>
          <w:sz w:val="26"/>
          <w:szCs w:val="26"/>
          <w:lang w:eastAsia="zh-CN" w:bidi="ar"/>
        </w:rPr>
        <w:t>.8</w:t>
      </w:r>
      <w:r w:rsidRPr="00201051">
        <w:rPr>
          <w:rFonts w:eastAsia="Calibri"/>
          <w:bCs/>
          <w:iCs/>
          <w:color w:val="000000" w:themeColor="text1"/>
          <w:sz w:val="26"/>
          <w:szCs w:val="26"/>
          <w:lang w:eastAsia="zh-CN" w:bidi="ar"/>
        </w:rPr>
        <w:t xml:space="preserve"> như sau:</w:t>
      </w:r>
    </w:p>
    <w:p w:rsidR="00063091" w:rsidRPr="00201051" w:rsidRDefault="00063091" w:rsidP="00063091">
      <w:pPr>
        <w:pStyle w:val="ListParagraph"/>
        <w:spacing w:after="0" w:line="360" w:lineRule="auto"/>
        <w:ind w:left="0"/>
        <w:jc w:val="center"/>
        <w:rPr>
          <w:rFonts w:ascii="Times New Roman" w:eastAsia="Calibri" w:hAnsi="Times New Roman" w:cs="Times New Roman"/>
          <w:bCs/>
          <w:i/>
          <w:iCs/>
          <w:color w:val="000000" w:themeColor="text1"/>
          <w:sz w:val="26"/>
          <w:szCs w:val="26"/>
          <w:lang w:eastAsia="zh-CN" w:bidi="ar"/>
        </w:rPr>
      </w:pPr>
      <w:r w:rsidRPr="00201051">
        <w:rPr>
          <w:rFonts w:ascii="Times New Roman" w:eastAsia="Calibri" w:hAnsi="Times New Roman" w:cs="Times New Roman"/>
          <w:bCs/>
          <w:i/>
          <w:iCs/>
          <w:color w:val="000000" w:themeColor="text1"/>
          <w:sz w:val="26"/>
          <w:szCs w:val="26"/>
          <w:lang w:eastAsia="zh-CN" w:bidi="ar"/>
        </w:rPr>
        <w:t>Bả</w:t>
      </w:r>
      <w:r w:rsidR="006E6046">
        <w:rPr>
          <w:rFonts w:ascii="Times New Roman" w:eastAsia="Calibri" w:hAnsi="Times New Roman" w:cs="Times New Roman"/>
          <w:bCs/>
          <w:i/>
          <w:iCs/>
          <w:color w:val="000000" w:themeColor="text1"/>
          <w:sz w:val="26"/>
          <w:szCs w:val="26"/>
          <w:lang w:eastAsia="zh-CN" w:bidi="ar"/>
        </w:rPr>
        <w:t>ng 3.8</w:t>
      </w:r>
      <w:r w:rsidRPr="00201051">
        <w:rPr>
          <w:rFonts w:ascii="Times New Roman" w:eastAsia="Calibri" w:hAnsi="Times New Roman" w:cs="Times New Roman"/>
          <w:bCs/>
          <w:i/>
          <w:iCs/>
          <w:color w:val="000000" w:themeColor="text1"/>
          <w:sz w:val="26"/>
          <w:szCs w:val="26"/>
          <w:lang w:eastAsia="zh-CN" w:bidi="ar"/>
        </w:rPr>
        <w:t>: Kết quả thực hiện mô hình P.VAR</w:t>
      </w:r>
    </w:p>
    <w:tbl>
      <w:tblPr>
        <w:tblW w:w="8470" w:type="dxa"/>
        <w:tblInd w:w="-5" w:type="dxa"/>
        <w:tblLook w:val="04A0" w:firstRow="1" w:lastRow="0" w:firstColumn="1" w:lastColumn="0" w:noHBand="0" w:noVBand="1"/>
      </w:tblPr>
      <w:tblGrid>
        <w:gridCol w:w="2127"/>
        <w:gridCol w:w="1985"/>
        <w:gridCol w:w="261"/>
        <w:gridCol w:w="2101"/>
        <w:gridCol w:w="1988"/>
        <w:gridCol w:w="8"/>
      </w:tblGrid>
      <w:tr w:rsidR="00063091" w:rsidRPr="00201051" w:rsidTr="00063091">
        <w:trPr>
          <w:trHeight w:val="170"/>
        </w:trPr>
        <w:tc>
          <w:tcPr>
            <w:tcW w:w="84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NHÓM 1A</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BIẾN </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DCCI</w:t>
            </w:r>
          </w:p>
        </w:tc>
        <w:tc>
          <w:tcPr>
            <w:tcW w:w="261" w:type="dxa"/>
            <w:vMerge w:val="restart"/>
            <w:tcBorders>
              <w:top w:val="nil"/>
              <w:left w:val="single" w:sz="4" w:space="0" w:color="auto"/>
              <w:bottom w:val="single" w:sz="4" w:space="0" w:color="auto"/>
              <w:right w:val="single" w:sz="4" w:space="0" w:color="auto"/>
            </w:tcBorders>
            <w:shd w:val="clear" w:color="000000" w:fill="E2EFDA"/>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 BIẾN </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DSMI</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-0.262745</w:t>
            </w:r>
          </w:p>
        </w:tc>
        <w:tc>
          <w:tcPr>
            <w:tcW w:w="261" w:type="dxa"/>
            <w:vMerge/>
            <w:tcBorders>
              <w:top w:val="nil"/>
              <w:left w:val="single" w:sz="4" w:space="0" w:color="auto"/>
              <w:bottom w:val="single" w:sz="4" w:space="0" w:color="auto"/>
              <w:right w:val="single" w:sz="4" w:space="0" w:color="auto"/>
            </w:tcBorders>
            <w:vAlign w:val="center"/>
            <w:hideMark/>
          </w:tcPr>
          <w:p w:rsidR="00063091" w:rsidRPr="00201051" w:rsidRDefault="00063091" w:rsidP="00063091">
            <w:pPr>
              <w:rPr>
                <w:b/>
                <w:bCs/>
                <w:color w:val="000000" w:themeColor="text1"/>
                <w:sz w:val="18"/>
                <w:szCs w:val="18"/>
              </w:rPr>
            </w:pP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-0.832325*</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-0.483618**</w:t>
            </w:r>
          </w:p>
        </w:tc>
        <w:tc>
          <w:tcPr>
            <w:tcW w:w="261" w:type="dxa"/>
            <w:vMerge/>
            <w:tcBorders>
              <w:top w:val="nil"/>
              <w:left w:val="single" w:sz="4" w:space="0" w:color="auto"/>
              <w:bottom w:val="single" w:sz="4" w:space="0" w:color="auto"/>
              <w:right w:val="single" w:sz="4" w:space="0" w:color="auto"/>
            </w:tcBorders>
            <w:vAlign w:val="center"/>
            <w:hideMark/>
          </w:tcPr>
          <w:p w:rsidR="00063091" w:rsidRPr="00201051" w:rsidRDefault="00063091" w:rsidP="00063091">
            <w:pPr>
              <w:rPr>
                <w:b/>
                <w:bCs/>
                <w:color w:val="000000" w:themeColor="text1"/>
                <w:sz w:val="18"/>
                <w:szCs w:val="18"/>
              </w:rPr>
            </w:pP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-0.772644**</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DCCI(-3)</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-0.527725*</w:t>
            </w:r>
          </w:p>
        </w:tc>
        <w:tc>
          <w:tcPr>
            <w:tcW w:w="261" w:type="dxa"/>
            <w:vMerge/>
            <w:tcBorders>
              <w:top w:val="nil"/>
              <w:left w:val="single" w:sz="4" w:space="0" w:color="auto"/>
              <w:bottom w:val="single" w:sz="4" w:space="0" w:color="auto"/>
              <w:right w:val="single" w:sz="4" w:space="0" w:color="auto"/>
            </w:tcBorders>
            <w:vAlign w:val="center"/>
            <w:hideMark/>
          </w:tcPr>
          <w:p w:rsidR="00063091" w:rsidRPr="00201051" w:rsidRDefault="00063091" w:rsidP="00063091">
            <w:pPr>
              <w:rPr>
                <w:b/>
                <w:bCs/>
                <w:color w:val="000000" w:themeColor="text1"/>
                <w:sz w:val="18"/>
                <w:szCs w:val="18"/>
              </w:rPr>
            </w:pP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DSMI(-3)</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-0.346318</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0.003645</w:t>
            </w:r>
          </w:p>
        </w:tc>
        <w:tc>
          <w:tcPr>
            <w:tcW w:w="261" w:type="dxa"/>
            <w:vMerge/>
            <w:tcBorders>
              <w:top w:val="nil"/>
              <w:left w:val="single" w:sz="4" w:space="0" w:color="auto"/>
              <w:bottom w:val="single" w:sz="4" w:space="0" w:color="auto"/>
              <w:right w:val="single" w:sz="4" w:space="0" w:color="auto"/>
            </w:tcBorders>
            <w:vAlign w:val="center"/>
            <w:hideMark/>
          </w:tcPr>
          <w:p w:rsidR="00063091" w:rsidRPr="00201051" w:rsidRDefault="00063091" w:rsidP="00063091">
            <w:pPr>
              <w:rPr>
                <w:b/>
                <w:bCs/>
                <w:color w:val="000000" w:themeColor="text1"/>
                <w:sz w:val="18"/>
                <w:szCs w:val="18"/>
              </w:rPr>
            </w:pP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8.908627</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0.00298</w:t>
            </w:r>
          </w:p>
        </w:tc>
        <w:tc>
          <w:tcPr>
            <w:tcW w:w="261" w:type="dxa"/>
            <w:vMerge/>
            <w:tcBorders>
              <w:top w:val="nil"/>
              <w:left w:val="single" w:sz="4" w:space="0" w:color="auto"/>
              <w:bottom w:val="single" w:sz="4" w:space="0" w:color="auto"/>
              <w:right w:val="single" w:sz="4" w:space="0" w:color="auto"/>
            </w:tcBorders>
            <w:vAlign w:val="center"/>
            <w:hideMark/>
          </w:tcPr>
          <w:p w:rsidR="00063091" w:rsidRPr="00201051" w:rsidRDefault="00063091" w:rsidP="00063091">
            <w:pPr>
              <w:rPr>
                <w:b/>
                <w:bCs/>
                <w:color w:val="000000" w:themeColor="text1"/>
                <w:sz w:val="18"/>
                <w:szCs w:val="18"/>
              </w:rPr>
            </w:pP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3.041051</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DSMI(-3)</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-0.014867</w:t>
            </w:r>
          </w:p>
        </w:tc>
        <w:tc>
          <w:tcPr>
            <w:tcW w:w="261" w:type="dxa"/>
            <w:vMerge/>
            <w:tcBorders>
              <w:top w:val="nil"/>
              <w:left w:val="single" w:sz="4" w:space="0" w:color="auto"/>
              <w:bottom w:val="single" w:sz="4" w:space="0" w:color="auto"/>
              <w:right w:val="single" w:sz="4" w:space="0" w:color="auto"/>
            </w:tcBorders>
            <w:vAlign w:val="center"/>
            <w:hideMark/>
          </w:tcPr>
          <w:p w:rsidR="00063091" w:rsidRPr="00201051" w:rsidRDefault="00063091" w:rsidP="00063091">
            <w:pPr>
              <w:rPr>
                <w:b/>
                <w:bCs/>
                <w:color w:val="000000" w:themeColor="text1"/>
                <w:sz w:val="18"/>
                <w:szCs w:val="18"/>
              </w:rPr>
            </w:pP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DCCI(-3)</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5.011873</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0.007265</w:t>
            </w:r>
          </w:p>
        </w:tc>
        <w:tc>
          <w:tcPr>
            <w:tcW w:w="261" w:type="dxa"/>
            <w:vMerge/>
            <w:tcBorders>
              <w:top w:val="nil"/>
              <w:left w:val="single" w:sz="4" w:space="0" w:color="auto"/>
              <w:bottom w:val="single" w:sz="4" w:space="0" w:color="auto"/>
              <w:right w:val="single" w:sz="4" w:space="0" w:color="auto"/>
            </w:tcBorders>
            <w:vAlign w:val="center"/>
            <w:hideMark/>
          </w:tcPr>
          <w:p w:rsidR="00063091" w:rsidRPr="00201051" w:rsidRDefault="00063091" w:rsidP="00063091">
            <w:pPr>
              <w:rPr>
                <w:b/>
                <w:bCs/>
                <w:color w:val="000000" w:themeColor="text1"/>
                <w:sz w:val="18"/>
                <w:szCs w:val="18"/>
              </w:rPr>
            </w:pP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CCI_GI(-1)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-1.131247</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0.002251</w:t>
            </w:r>
          </w:p>
        </w:tc>
        <w:tc>
          <w:tcPr>
            <w:tcW w:w="261" w:type="dxa"/>
            <w:vMerge/>
            <w:tcBorders>
              <w:top w:val="nil"/>
              <w:left w:val="single" w:sz="4" w:space="0" w:color="auto"/>
              <w:bottom w:val="single" w:sz="4" w:space="0" w:color="auto"/>
              <w:right w:val="single" w:sz="4" w:space="0" w:color="auto"/>
            </w:tcBorders>
            <w:vAlign w:val="center"/>
            <w:hideMark/>
          </w:tcPr>
          <w:p w:rsidR="00063091" w:rsidRPr="00201051" w:rsidRDefault="00063091" w:rsidP="00063091">
            <w:pPr>
              <w:rPr>
                <w:b/>
                <w:bCs/>
                <w:color w:val="000000" w:themeColor="text1"/>
                <w:sz w:val="18"/>
                <w:szCs w:val="18"/>
              </w:rPr>
            </w:pP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CCI_GI(-2)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-5.306861</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DSMI_GI(-3)</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-0.003079</w:t>
            </w:r>
          </w:p>
        </w:tc>
        <w:tc>
          <w:tcPr>
            <w:tcW w:w="261" w:type="dxa"/>
            <w:vMerge/>
            <w:tcBorders>
              <w:top w:val="nil"/>
              <w:left w:val="single" w:sz="4" w:space="0" w:color="auto"/>
              <w:bottom w:val="single" w:sz="4" w:space="0" w:color="auto"/>
              <w:right w:val="single" w:sz="4" w:space="0" w:color="auto"/>
            </w:tcBorders>
            <w:vAlign w:val="center"/>
            <w:hideMark/>
          </w:tcPr>
          <w:p w:rsidR="00063091" w:rsidRPr="00201051" w:rsidRDefault="00063091" w:rsidP="00063091">
            <w:pPr>
              <w:rPr>
                <w:b/>
                <w:bCs/>
                <w:color w:val="000000" w:themeColor="text1"/>
                <w:sz w:val="18"/>
                <w:szCs w:val="18"/>
              </w:rPr>
            </w:pP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CCI_GI(-3)</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4.453406</w:t>
            </w:r>
          </w:p>
        </w:tc>
      </w:tr>
      <w:tr w:rsidR="00063091" w:rsidRPr="00201051" w:rsidTr="00063091">
        <w:trPr>
          <w:trHeight w:val="170"/>
        </w:trPr>
        <w:tc>
          <w:tcPr>
            <w:tcW w:w="84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NHÓM 1B</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BIẾN</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DCCI</w:t>
            </w:r>
          </w:p>
        </w:tc>
        <w:tc>
          <w:tcPr>
            <w:tcW w:w="261" w:type="dxa"/>
            <w:tcBorders>
              <w:top w:val="nil"/>
              <w:left w:val="nil"/>
              <w:bottom w:val="single" w:sz="4" w:space="0" w:color="auto"/>
              <w:right w:val="single" w:sz="4" w:space="0" w:color="auto"/>
            </w:tcBorders>
            <w:shd w:val="clear" w:color="000000" w:fill="E2EFDA"/>
            <w:noWrap/>
            <w:vAlign w:val="bottom"/>
            <w:hideMark/>
          </w:tcPr>
          <w:p w:rsidR="00063091" w:rsidRPr="00201051" w:rsidRDefault="00063091" w:rsidP="00063091">
            <w:pP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BIẾN</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DSMI</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-0.174032</w:t>
            </w:r>
          </w:p>
        </w:tc>
        <w:tc>
          <w:tcPr>
            <w:tcW w:w="261" w:type="dxa"/>
            <w:tcBorders>
              <w:top w:val="nil"/>
              <w:left w:val="nil"/>
              <w:bottom w:val="single" w:sz="4" w:space="0" w:color="auto"/>
              <w:right w:val="single" w:sz="4" w:space="0" w:color="auto"/>
            </w:tcBorders>
            <w:shd w:val="clear" w:color="000000" w:fill="E2EFDA"/>
            <w:noWrap/>
            <w:vAlign w:val="bottom"/>
            <w:hideMark/>
          </w:tcPr>
          <w:p w:rsidR="00063091" w:rsidRPr="00201051" w:rsidRDefault="00063091" w:rsidP="00063091">
            <w:pP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0.169761</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0.003177</w:t>
            </w:r>
          </w:p>
        </w:tc>
        <w:tc>
          <w:tcPr>
            <w:tcW w:w="261" w:type="dxa"/>
            <w:tcBorders>
              <w:top w:val="nil"/>
              <w:left w:val="nil"/>
              <w:bottom w:val="single" w:sz="4" w:space="0" w:color="auto"/>
              <w:right w:val="single" w:sz="4" w:space="0" w:color="auto"/>
            </w:tcBorders>
            <w:shd w:val="clear" w:color="000000" w:fill="E2EFDA"/>
            <w:noWrap/>
            <w:vAlign w:val="bottom"/>
            <w:hideMark/>
          </w:tcPr>
          <w:p w:rsidR="00063091" w:rsidRPr="00201051" w:rsidRDefault="00063091" w:rsidP="00063091">
            <w:pP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-8.97498*</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0.002412</w:t>
            </w:r>
          </w:p>
        </w:tc>
        <w:tc>
          <w:tcPr>
            <w:tcW w:w="261" w:type="dxa"/>
            <w:tcBorders>
              <w:top w:val="nil"/>
              <w:left w:val="nil"/>
              <w:bottom w:val="single" w:sz="4" w:space="0" w:color="auto"/>
              <w:right w:val="single" w:sz="4" w:space="0" w:color="auto"/>
            </w:tcBorders>
            <w:shd w:val="clear" w:color="000000" w:fill="E2EFDA"/>
            <w:noWrap/>
            <w:vAlign w:val="bottom"/>
            <w:hideMark/>
          </w:tcPr>
          <w:p w:rsidR="00063091" w:rsidRPr="00201051" w:rsidRDefault="00063091" w:rsidP="00063091">
            <w:pP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DCCI_GI(-1)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0.764737</w:t>
            </w:r>
          </w:p>
        </w:tc>
      </w:tr>
      <w:tr w:rsidR="00063091" w:rsidRPr="00201051" w:rsidTr="00063091">
        <w:trPr>
          <w:trHeight w:val="170"/>
        </w:trPr>
        <w:tc>
          <w:tcPr>
            <w:tcW w:w="84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NHÓM 2A</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BIẾN</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DCCI</w:t>
            </w:r>
          </w:p>
        </w:tc>
        <w:tc>
          <w:tcPr>
            <w:tcW w:w="261" w:type="dxa"/>
            <w:tcBorders>
              <w:top w:val="nil"/>
              <w:left w:val="nil"/>
              <w:bottom w:val="single" w:sz="4" w:space="0" w:color="auto"/>
              <w:right w:val="single" w:sz="4" w:space="0" w:color="auto"/>
            </w:tcBorders>
            <w:shd w:val="clear" w:color="000000" w:fill="E2EFDA"/>
            <w:noWrap/>
            <w:vAlign w:val="bottom"/>
            <w:hideMark/>
          </w:tcPr>
          <w:p w:rsidR="00063091" w:rsidRPr="00201051" w:rsidRDefault="00063091" w:rsidP="00063091">
            <w:pP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BIẾN</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DSMI</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-0.511669***</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0.315769</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-0.356816</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0.241638</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DCCI(-3)</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-0.220354</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DSMI(-3)</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-0.626363</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DCCI(-4)</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-0.013445</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DSMI(-4)</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0.438888</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-0.000241</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-210.7712</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0.000229</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-142.3184</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DSMI(-3)</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-0.000894</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DCCI(-3)</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77.22184</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DSMI(-4)</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2.81E-05</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DCCI(-4)</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-229.91</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-7.61E-05</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DCCI_GI(-1)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-1.750292</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-0.000118</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DCCI_GI(-2)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14.16536</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DSMI_GI(-3)</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-0.00014</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DCCI_GI(-3)</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-12.05721</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DSMI_GI(-4)</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0.000381**</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DCCI_GI(-4)</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-0.326833</w:t>
            </w:r>
          </w:p>
        </w:tc>
      </w:tr>
      <w:tr w:rsidR="00063091" w:rsidRPr="00201051" w:rsidTr="00063091">
        <w:trPr>
          <w:trHeight w:val="170"/>
        </w:trPr>
        <w:tc>
          <w:tcPr>
            <w:tcW w:w="84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NHÓM 2B</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BIẾN</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DCCI</w:t>
            </w:r>
          </w:p>
        </w:tc>
        <w:tc>
          <w:tcPr>
            <w:tcW w:w="261" w:type="dxa"/>
            <w:tcBorders>
              <w:top w:val="nil"/>
              <w:left w:val="nil"/>
              <w:bottom w:val="single" w:sz="4" w:space="0" w:color="auto"/>
              <w:right w:val="single" w:sz="4" w:space="0" w:color="auto"/>
            </w:tcBorders>
            <w:shd w:val="clear" w:color="000000" w:fill="E2EFDA"/>
            <w:noWrap/>
            <w:vAlign w:val="bottom"/>
            <w:hideMark/>
          </w:tcPr>
          <w:p w:rsidR="00063091" w:rsidRPr="00201051" w:rsidRDefault="00063091" w:rsidP="00063091">
            <w:pP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BIẾN</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DSMI</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-0.036611</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0.854161*</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0.04286</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-1.21808*</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DCCI(-3)</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-0.289913</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DSMI(-3)</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0.598058**</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0.000107</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-524.7035</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-0.00039</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1099.499</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DSMI(-3)</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2.52E-06</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DCCI(-3)</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-1439.422**</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0.000217</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DCCI_GI(-1)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107.5903</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7.76E-06</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DCCI_GI(-2)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-93.4736</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DSMI_GI(-3)</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7.87E-05</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DCCI_GI(-3)</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-55.1795</w:t>
            </w:r>
          </w:p>
        </w:tc>
      </w:tr>
      <w:tr w:rsidR="00063091" w:rsidRPr="00201051" w:rsidTr="00063091">
        <w:trPr>
          <w:trHeight w:val="170"/>
        </w:trPr>
        <w:tc>
          <w:tcPr>
            <w:tcW w:w="84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NHÓM 3A</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BIẾN</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DCCI</w:t>
            </w:r>
          </w:p>
        </w:tc>
        <w:tc>
          <w:tcPr>
            <w:tcW w:w="261" w:type="dxa"/>
            <w:tcBorders>
              <w:top w:val="nil"/>
              <w:left w:val="nil"/>
              <w:bottom w:val="single" w:sz="4" w:space="0" w:color="auto"/>
              <w:right w:val="single" w:sz="4" w:space="0" w:color="auto"/>
            </w:tcBorders>
            <w:shd w:val="clear" w:color="000000" w:fill="E2EFDA"/>
            <w:noWrap/>
            <w:vAlign w:val="bottom"/>
            <w:hideMark/>
          </w:tcPr>
          <w:p w:rsidR="00063091" w:rsidRPr="00201051" w:rsidRDefault="00063091" w:rsidP="00063091">
            <w:pP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BIẾN</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DSMI</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-0.083959</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DDSMI(-1)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-0.79003*</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-0.176638</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DDSMI(-2)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-0.250441</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DCCI(-3)</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-0.249221***</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DDSMI(-3)</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-1.560659*</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DDSMI(-1)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-9.78E-05</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-135.4535</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DDSMI(-2)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0.000325</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-14.37347</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DDSMI(-3)</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-0.000664***</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DCCI(-3)</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67.71946</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-1.75E-05</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DDCCI_GI(-1)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37.96311**</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-3.72E-05</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DDCCI_GI(-2)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56.87889**</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lastRenderedPageBreak/>
              <w:t>DSMI_GI(-3)</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-6.07E-05</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DDCCI_GI(-3)</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30.17058</w:t>
            </w:r>
          </w:p>
        </w:tc>
      </w:tr>
      <w:tr w:rsidR="00063091" w:rsidRPr="00201051" w:rsidTr="00063091">
        <w:trPr>
          <w:trHeight w:val="170"/>
        </w:trPr>
        <w:tc>
          <w:tcPr>
            <w:tcW w:w="84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NHÓM 3B</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BIẾN</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DCCI</w:t>
            </w:r>
          </w:p>
        </w:tc>
        <w:tc>
          <w:tcPr>
            <w:tcW w:w="261" w:type="dxa"/>
            <w:tcBorders>
              <w:top w:val="nil"/>
              <w:left w:val="nil"/>
              <w:bottom w:val="single" w:sz="4" w:space="0" w:color="auto"/>
              <w:right w:val="single" w:sz="4" w:space="0" w:color="auto"/>
            </w:tcBorders>
            <w:shd w:val="clear" w:color="000000" w:fill="E2EFDA"/>
            <w:noWrap/>
            <w:vAlign w:val="bottom"/>
            <w:hideMark/>
          </w:tcPr>
          <w:p w:rsidR="00063091" w:rsidRPr="00201051" w:rsidRDefault="00063091" w:rsidP="00063091">
            <w:pP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BIẾN</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b/>
                <w:bCs/>
                <w:color w:val="000000" w:themeColor="text1"/>
                <w:sz w:val="18"/>
                <w:szCs w:val="18"/>
              </w:rPr>
            </w:pPr>
            <w:r w:rsidRPr="00201051">
              <w:rPr>
                <w:b/>
                <w:bCs/>
                <w:color w:val="000000" w:themeColor="text1"/>
                <w:sz w:val="18"/>
                <w:szCs w:val="18"/>
              </w:rPr>
              <w:t>DSMI</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-0.194141</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0.319727</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0.47744</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-0.731375*</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9.66E-05</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-491.137</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0.000147</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213.562</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DSMI_GI(-1)</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-5.84E-05</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DCCI_GI(-1)</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124.1075</w:t>
            </w:r>
          </w:p>
        </w:tc>
      </w:tr>
      <w:tr w:rsidR="00063091" w:rsidRPr="00201051" w:rsidTr="00063091">
        <w:trPr>
          <w:gridAfter w:val="1"/>
          <w:wAfter w:w="8" w:type="dxa"/>
          <w:trHeight w:val="170"/>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DSMI_GI(-2)</w:t>
            </w:r>
          </w:p>
        </w:tc>
        <w:tc>
          <w:tcPr>
            <w:tcW w:w="1985"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0.000125***</w:t>
            </w:r>
          </w:p>
        </w:tc>
        <w:tc>
          <w:tcPr>
            <w:tcW w:w="261" w:type="dxa"/>
            <w:tcBorders>
              <w:top w:val="nil"/>
              <w:left w:val="nil"/>
              <w:bottom w:val="single" w:sz="4" w:space="0" w:color="auto"/>
              <w:right w:val="single" w:sz="4" w:space="0" w:color="auto"/>
            </w:tcBorders>
            <w:shd w:val="clear" w:color="000000" w:fill="E2EFDA"/>
            <w:noWrap/>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 </w:t>
            </w:r>
          </w:p>
        </w:tc>
        <w:tc>
          <w:tcPr>
            <w:tcW w:w="2101"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rPr>
                <w:color w:val="000000" w:themeColor="text1"/>
                <w:sz w:val="18"/>
                <w:szCs w:val="18"/>
              </w:rPr>
            </w:pPr>
            <w:r w:rsidRPr="00201051">
              <w:rPr>
                <w:color w:val="000000" w:themeColor="text1"/>
                <w:sz w:val="18"/>
                <w:szCs w:val="18"/>
              </w:rPr>
              <w:t>DCCI_GI(-2)</w:t>
            </w:r>
          </w:p>
        </w:tc>
        <w:tc>
          <w:tcPr>
            <w:tcW w:w="1988" w:type="dxa"/>
            <w:tcBorders>
              <w:top w:val="nil"/>
              <w:left w:val="nil"/>
              <w:bottom w:val="single" w:sz="4" w:space="0" w:color="auto"/>
              <w:right w:val="single" w:sz="4" w:space="0" w:color="auto"/>
            </w:tcBorders>
            <w:shd w:val="clear" w:color="auto" w:fill="auto"/>
            <w:vAlign w:val="center"/>
            <w:hideMark/>
          </w:tcPr>
          <w:p w:rsidR="00063091" w:rsidRPr="00201051" w:rsidRDefault="00063091" w:rsidP="00063091">
            <w:pPr>
              <w:jc w:val="center"/>
              <w:rPr>
                <w:color w:val="000000" w:themeColor="text1"/>
                <w:sz w:val="18"/>
                <w:szCs w:val="18"/>
              </w:rPr>
            </w:pPr>
            <w:r w:rsidRPr="00201051">
              <w:rPr>
                <w:color w:val="000000" w:themeColor="text1"/>
                <w:sz w:val="18"/>
                <w:szCs w:val="18"/>
              </w:rPr>
              <w:t>20.90202</w:t>
            </w:r>
          </w:p>
        </w:tc>
      </w:tr>
    </w:tbl>
    <w:p w:rsidR="00063091" w:rsidRPr="00201051" w:rsidRDefault="00063091" w:rsidP="00063091">
      <w:pPr>
        <w:jc w:val="center"/>
        <w:rPr>
          <w:i/>
          <w:color w:val="000000" w:themeColor="text1"/>
        </w:rPr>
      </w:pPr>
      <w:r w:rsidRPr="00201051">
        <w:rPr>
          <w:i/>
          <w:color w:val="000000" w:themeColor="text1"/>
        </w:rPr>
        <w:t>*,**,*** lần lượt biểu thị mức độ ý nghĩa thống kê là 1%, 5% và 10%</w:t>
      </w:r>
    </w:p>
    <w:p w:rsidR="00063091" w:rsidRPr="00201051" w:rsidRDefault="00063091" w:rsidP="00063091">
      <w:pPr>
        <w:jc w:val="center"/>
        <w:rPr>
          <w:i/>
          <w:color w:val="000000" w:themeColor="text1"/>
          <w:sz w:val="26"/>
          <w:szCs w:val="26"/>
        </w:rPr>
      </w:pPr>
      <w:r w:rsidRPr="00201051">
        <w:rPr>
          <w:i/>
          <w:color w:val="000000" w:themeColor="text1"/>
          <w:sz w:val="26"/>
          <w:szCs w:val="26"/>
        </w:rPr>
        <w:t xml:space="preserve"> </w:t>
      </w:r>
      <w:r w:rsidRPr="00201051">
        <w:rPr>
          <w:i/>
          <w:color w:val="000000" w:themeColor="text1"/>
          <w:sz w:val="26"/>
          <w:szCs w:val="26"/>
        </w:rPr>
        <w:tab/>
      </w:r>
      <w:r w:rsidRPr="00201051">
        <w:rPr>
          <w:i/>
          <w:color w:val="000000" w:themeColor="text1"/>
          <w:sz w:val="26"/>
          <w:szCs w:val="26"/>
        </w:rPr>
        <w:tab/>
      </w:r>
      <w:r w:rsidRPr="00201051">
        <w:rPr>
          <w:i/>
          <w:color w:val="000000" w:themeColor="text1"/>
          <w:sz w:val="26"/>
          <w:szCs w:val="26"/>
        </w:rPr>
        <w:tab/>
      </w:r>
      <w:r w:rsidRPr="00201051">
        <w:rPr>
          <w:i/>
          <w:color w:val="000000" w:themeColor="text1"/>
          <w:sz w:val="26"/>
          <w:szCs w:val="26"/>
        </w:rPr>
        <w:tab/>
      </w:r>
      <w:r w:rsidRPr="00201051">
        <w:rPr>
          <w:i/>
          <w:color w:val="000000" w:themeColor="text1"/>
          <w:sz w:val="26"/>
          <w:szCs w:val="26"/>
        </w:rPr>
        <w:tab/>
        <w:t>(Nguồn: tác giả tính toán)</w:t>
      </w:r>
    </w:p>
    <w:p w:rsidR="00063091" w:rsidRPr="00201051" w:rsidRDefault="00201051" w:rsidP="00063091">
      <w:pPr>
        <w:spacing w:line="360" w:lineRule="auto"/>
        <w:rPr>
          <w:color w:val="000000" w:themeColor="text1"/>
          <w:sz w:val="26"/>
          <w:szCs w:val="26"/>
        </w:rPr>
      </w:pPr>
      <w:r>
        <w:rPr>
          <w:color w:val="000000" w:themeColor="text1"/>
          <w:sz w:val="26"/>
          <w:szCs w:val="26"/>
        </w:rPr>
        <w:t>Bảng 3</w:t>
      </w:r>
      <w:r w:rsidR="006E6046">
        <w:rPr>
          <w:color w:val="000000" w:themeColor="text1"/>
          <w:sz w:val="26"/>
          <w:szCs w:val="26"/>
        </w:rPr>
        <w:t>.8</w:t>
      </w:r>
      <w:r w:rsidR="00063091" w:rsidRPr="00201051">
        <w:rPr>
          <w:color w:val="000000" w:themeColor="text1"/>
          <w:sz w:val="26"/>
          <w:szCs w:val="26"/>
        </w:rPr>
        <w:t xml:space="preserve"> có các biến theo chiều ngang biểu diễn các biến phụ thuộc, trong khi các biến theo chiều dọc và biến trễ biểu diễn các biến giải thích. </w:t>
      </w:r>
    </w:p>
    <w:p w:rsidR="00063091" w:rsidRPr="00201051" w:rsidRDefault="00063091" w:rsidP="00201051">
      <w:pPr>
        <w:widowControl w:val="0"/>
        <w:tabs>
          <w:tab w:val="left" w:pos="567"/>
        </w:tabs>
        <w:spacing w:line="360" w:lineRule="auto"/>
        <w:jc w:val="both"/>
        <w:rPr>
          <w:color w:val="000000" w:themeColor="text1"/>
          <w:sz w:val="26"/>
          <w:szCs w:val="26"/>
        </w:rPr>
      </w:pPr>
      <w:r w:rsidRPr="00201051">
        <w:rPr>
          <w:rFonts w:eastAsia="Calibri"/>
          <w:bCs/>
          <w:iCs/>
          <w:color w:val="000000" w:themeColor="text1"/>
          <w:sz w:val="26"/>
          <w:szCs w:val="26"/>
        </w:rPr>
        <w:tab/>
        <w:t>Trường hợp 1: Với dữ liệu của 3 quốc gia có thu nhập trung bình cao và 7 quốc gia có thu nhập trung bình thấp giai đoạ</w:t>
      </w:r>
      <w:r w:rsidRPr="00201051">
        <w:rPr>
          <w:rFonts w:eastAsia="Calibri"/>
          <w:bCs/>
          <w:iCs/>
          <w:color w:val="000000" w:themeColor="text1"/>
          <w:sz w:val="26"/>
          <w:szCs w:val="26"/>
          <w:lang w:val="vi-VN"/>
        </w:rPr>
        <w:t>n</w:t>
      </w:r>
      <w:r w:rsidRPr="00201051">
        <w:rPr>
          <w:rFonts w:eastAsia="Calibri"/>
          <w:bCs/>
          <w:iCs/>
          <w:color w:val="000000" w:themeColor="text1"/>
          <w:sz w:val="26"/>
          <w:szCs w:val="26"/>
        </w:rPr>
        <w:t xml:space="preserve"> từ năm 2012 đến 2021. </w:t>
      </w:r>
      <w:r w:rsidRPr="00201051">
        <w:rPr>
          <w:rFonts w:eastAsia="SimSun"/>
          <w:color w:val="000000" w:themeColor="text1"/>
          <w:sz w:val="26"/>
          <w:szCs w:val="26"/>
          <w:shd w:val="clear" w:color="auto" w:fill="FFFFFF"/>
        </w:rPr>
        <w:t xml:space="preserve">Kết quả thu được từ kiểm định sự ổn định của mô hình P.VAR và phân tích phản ứng đẩy cho thấy các nghiệm đều nằm trong vòng tròn đơn vị nên luận án có thể khẳng định việc áp dụng mô hình P.VAR với độ trễ có tính ổn định và phù hợp. </w:t>
      </w:r>
      <w:r w:rsidRPr="00201051">
        <w:rPr>
          <w:color w:val="000000" w:themeColor="text1"/>
          <w:sz w:val="26"/>
          <w:szCs w:val="26"/>
        </w:rPr>
        <w:t>Với những quốc gia có thu nhập trung bình cao mà luận án đang xét, có tồn tại mối quan hệ giữa CCI và SMI dưới tác động của quản trị công. Tuy nhiên, vai trò của quản trị công trong trường hợp CCI tác động lên SMI thì rõ nét hơn trong trường hợp còn lại. Còn đ</w:t>
      </w:r>
      <w:r w:rsidRPr="00201051">
        <w:rPr>
          <w:rFonts w:eastAsia="Calibri"/>
          <w:bCs/>
          <w:iCs/>
          <w:color w:val="000000" w:themeColor="text1"/>
          <w:sz w:val="26"/>
          <w:szCs w:val="26"/>
        </w:rPr>
        <w:t xml:space="preserve">ối với các quốc gia có thu nhập trung bình thấp thì CCI có tác động ngược chiều đến SMI và ngược lại SMI thì có tác động cùng chiều đến CCI, còn quản trị công có tồn tại trong trường hợp 1B nhưng không đáng kể. Điều này cho thấy </w:t>
      </w:r>
      <w:r w:rsidRPr="00201051">
        <w:rPr>
          <w:color w:val="000000" w:themeColor="text1"/>
          <w:sz w:val="26"/>
          <w:szCs w:val="26"/>
        </w:rPr>
        <w:t>vai trò của chính phủ quan trọng hơn trong TTCK đối với các quốc gia có TNTB cao, còn đối với các quốc gia có TNTB thấp thì vai trò này ít hơn.</w:t>
      </w:r>
    </w:p>
    <w:p w:rsidR="00063091" w:rsidRPr="00201051" w:rsidRDefault="00063091" w:rsidP="00201051">
      <w:pPr>
        <w:widowControl w:val="0"/>
        <w:tabs>
          <w:tab w:val="left" w:pos="567"/>
        </w:tabs>
        <w:spacing w:line="360" w:lineRule="auto"/>
        <w:jc w:val="both"/>
        <w:rPr>
          <w:color w:val="000000" w:themeColor="text1"/>
          <w:sz w:val="26"/>
          <w:szCs w:val="26"/>
        </w:rPr>
      </w:pPr>
      <w:r w:rsidRPr="00201051">
        <w:rPr>
          <w:rFonts w:eastAsia="Calibri"/>
          <w:bCs/>
          <w:iCs/>
          <w:color w:val="000000" w:themeColor="text1"/>
          <w:sz w:val="26"/>
          <w:szCs w:val="26"/>
        </w:rPr>
        <w:tab/>
        <w:t xml:space="preserve">Trường hợp 2: Với dữ liệu của </w:t>
      </w:r>
      <w:r w:rsidRPr="00201051">
        <w:rPr>
          <w:rFonts w:eastAsia="Calibri"/>
          <w:bCs/>
          <w:iCs/>
          <w:color w:val="000000" w:themeColor="text1"/>
          <w:sz w:val="26"/>
          <w:szCs w:val="26"/>
          <w:lang w:val="vi-VN"/>
        </w:rPr>
        <w:t>6</w:t>
      </w:r>
      <w:r w:rsidRPr="00201051">
        <w:rPr>
          <w:rFonts w:eastAsia="Calibri"/>
          <w:bCs/>
          <w:iCs/>
          <w:color w:val="000000" w:themeColor="text1"/>
          <w:sz w:val="26"/>
          <w:szCs w:val="26"/>
        </w:rPr>
        <w:t xml:space="preserve"> quốc gia có thu nhập trung bình cao và </w:t>
      </w:r>
      <w:r w:rsidRPr="00201051">
        <w:rPr>
          <w:rFonts w:eastAsia="Calibri"/>
          <w:bCs/>
          <w:iCs/>
          <w:color w:val="000000" w:themeColor="text1"/>
          <w:sz w:val="26"/>
          <w:szCs w:val="26"/>
          <w:lang w:val="vi-VN"/>
        </w:rPr>
        <w:t>4</w:t>
      </w:r>
      <w:r w:rsidRPr="00201051">
        <w:rPr>
          <w:rFonts w:eastAsia="Calibri"/>
          <w:bCs/>
          <w:iCs/>
          <w:color w:val="000000" w:themeColor="text1"/>
          <w:sz w:val="26"/>
          <w:szCs w:val="26"/>
        </w:rPr>
        <w:t xml:space="preserve"> quốc gia có thu nhập trung bình thấp giai đoạ</w:t>
      </w:r>
      <w:r w:rsidRPr="00201051">
        <w:rPr>
          <w:rFonts w:eastAsia="Calibri"/>
          <w:bCs/>
          <w:iCs/>
          <w:color w:val="000000" w:themeColor="text1"/>
          <w:sz w:val="26"/>
          <w:szCs w:val="26"/>
          <w:lang w:val="vi-VN"/>
        </w:rPr>
        <w:t>n</w:t>
      </w:r>
      <w:r w:rsidRPr="00201051">
        <w:rPr>
          <w:rFonts w:eastAsia="Calibri"/>
          <w:bCs/>
          <w:iCs/>
          <w:color w:val="000000" w:themeColor="text1"/>
          <w:sz w:val="26"/>
          <w:szCs w:val="26"/>
        </w:rPr>
        <w:t xml:space="preserve"> từ năm 2012 đến 2021. </w:t>
      </w:r>
      <w:r w:rsidRPr="00201051">
        <w:rPr>
          <w:rFonts w:eastAsia="SimSun"/>
          <w:color w:val="000000" w:themeColor="text1"/>
          <w:sz w:val="26"/>
          <w:szCs w:val="26"/>
          <w:shd w:val="clear" w:color="auto" w:fill="FFFFFF"/>
        </w:rPr>
        <w:t xml:space="preserve">Kết quả thu được từ kiểm định sự ổn định của mô hình P.VAR và phân tích phản ứng đẩy cho thấy các nghiệm đều nằm trong vòng tròn đơn vị nên luận án có thể khẳng định việc áp dụng mô hình P.VAR với độ trễ có tính ổn định và phù hợp. </w:t>
      </w:r>
      <w:r w:rsidRPr="00201051">
        <w:rPr>
          <w:color w:val="000000" w:themeColor="text1"/>
          <w:sz w:val="26"/>
          <w:szCs w:val="26"/>
        </w:rPr>
        <w:t>Với những quốc gia có thu nhập trung bình cao mà luận án đang xét, quản trị công có ảnh hưởng lớn đến sự tác động của SMI lên CCI, ngược lại quản trị công đóng vai trò rất yếu, không đáng kể trong trường hợp tác động của CCI lên SMI.</w:t>
      </w:r>
      <w:r w:rsidRPr="00201051">
        <w:rPr>
          <w:rFonts w:eastAsia="Calibri"/>
          <w:bCs/>
          <w:iCs/>
          <w:color w:val="000000" w:themeColor="text1"/>
          <w:sz w:val="26"/>
          <w:szCs w:val="26"/>
        </w:rPr>
        <w:t xml:space="preserve"> </w:t>
      </w:r>
      <w:r w:rsidRPr="00201051">
        <w:rPr>
          <w:color w:val="000000" w:themeColor="text1"/>
          <w:sz w:val="26"/>
          <w:szCs w:val="26"/>
        </w:rPr>
        <w:t xml:space="preserve">Cũng như các quốc gia có thu nhập trung bình cao trong trường hợp 2, những quốc gia có thu nhập trung bình thấp mà luận án đang xét thì vai trò của quản trị công </w:t>
      </w:r>
      <w:r w:rsidRPr="00201051">
        <w:rPr>
          <w:color w:val="000000" w:themeColor="text1"/>
          <w:sz w:val="26"/>
          <w:szCs w:val="26"/>
        </w:rPr>
        <w:lastRenderedPageBreak/>
        <w:t>không cao, nhưng trong trường hợp CCI tác động lên SMI thì vai trò của quản trị công có phần ảnh hưởng nhiều hơn so trường hợp còn lại.</w:t>
      </w:r>
      <w:r w:rsidRPr="00201051">
        <w:rPr>
          <w:color w:val="000000" w:themeColor="text1"/>
        </w:rPr>
        <w:t xml:space="preserve"> </w:t>
      </w:r>
      <w:r w:rsidRPr="00201051">
        <w:rPr>
          <w:color w:val="000000" w:themeColor="text1"/>
          <w:sz w:val="26"/>
          <w:szCs w:val="26"/>
        </w:rPr>
        <w:t>Kết quả cho thấy vai trò của chính phủ trong mối quan hệ giữa CCI và SMI đối với các quốc gia có TNTB cao rất lớn, còn đối với các quốc gia có TNTB thấp thì vai trò này thấp hơn.</w:t>
      </w:r>
    </w:p>
    <w:p w:rsidR="00063091" w:rsidRPr="00201051" w:rsidRDefault="00063091" w:rsidP="00201051">
      <w:pPr>
        <w:widowControl w:val="0"/>
        <w:tabs>
          <w:tab w:val="left" w:pos="567"/>
        </w:tabs>
        <w:spacing w:line="360" w:lineRule="auto"/>
        <w:jc w:val="both"/>
        <w:rPr>
          <w:rFonts w:eastAsia="SimSun"/>
          <w:color w:val="000000" w:themeColor="text1"/>
          <w:sz w:val="26"/>
          <w:szCs w:val="26"/>
          <w:shd w:val="clear" w:color="auto" w:fill="FFFFFF"/>
        </w:rPr>
      </w:pPr>
      <w:r w:rsidRPr="00201051">
        <w:rPr>
          <w:rFonts w:eastAsia="Calibri"/>
          <w:bCs/>
          <w:iCs/>
          <w:color w:val="000000" w:themeColor="text1"/>
          <w:sz w:val="26"/>
          <w:szCs w:val="26"/>
        </w:rPr>
        <w:tab/>
        <w:t>Trường hợp 3: Với dữ liệu của 9 quốc gia có thu nhập trung bình cao và 3 quốc gia có thu nhập trung bình thấp giai đoạ</w:t>
      </w:r>
      <w:r w:rsidRPr="00201051">
        <w:rPr>
          <w:rFonts w:eastAsia="Calibri"/>
          <w:bCs/>
          <w:iCs/>
          <w:color w:val="000000" w:themeColor="text1"/>
          <w:sz w:val="26"/>
          <w:szCs w:val="26"/>
          <w:lang w:val="vi-VN"/>
        </w:rPr>
        <w:t>n</w:t>
      </w:r>
      <w:r w:rsidRPr="00201051">
        <w:rPr>
          <w:rFonts w:eastAsia="Calibri"/>
          <w:bCs/>
          <w:iCs/>
          <w:color w:val="000000" w:themeColor="text1"/>
          <w:sz w:val="26"/>
          <w:szCs w:val="26"/>
        </w:rPr>
        <w:t xml:space="preserve"> từ năm 2012 đến 2021. </w:t>
      </w:r>
      <w:r w:rsidRPr="00201051">
        <w:rPr>
          <w:rFonts w:eastAsia="SimSun"/>
          <w:color w:val="000000" w:themeColor="text1"/>
          <w:sz w:val="26"/>
          <w:szCs w:val="26"/>
          <w:shd w:val="clear" w:color="auto" w:fill="FFFFFF"/>
        </w:rPr>
        <w:t xml:space="preserve">Kết quả thu được từ kiểm định sự ổn định của mô hình P.VAR và phân tích phản ứng đẩy cho thấy các nghiệm đều nằm trong vòng tròn đơn vị nên luận án có thể khẳng định việc áp dụng mô hình P.VAR với độ trễ có tính ổn định và phù hợp. </w:t>
      </w:r>
      <w:r w:rsidRPr="00201051">
        <w:rPr>
          <w:color w:val="000000" w:themeColor="text1"/>
          <w:sz w:val="26"/>
          <w:szCs w:val="26"/>
        </w:rPr>
        <w:t>Với những quốc gia có thu nhập trung bình cao mà luận án đang xét, quản trị công tác động tích cực mạnh mẽ trong trường hợp CCI tác động lên SMI. Còn đố</w:t>
      </w:r>
      <w:r w:rsidRPr="00201051">
        <w:rPr>
          <w:rFonts w:eastAsia="Calibri"/>
          <w:bCs/>
          <w:iCs/>
          <w:color w:val="000000" w:themeColor="text1"/>
          <w:sz w:val="26"/>
          <w:szCs w:val="26"/>
        </w:rPr>
        <w:t xml:space="preserve">i với các quốc gia có thu nhập trung bình thấp, vai trò của quản trị công không cao trong trường hợp CCI tác động lên SMI, nhưng chiều ngược lại thì vai trò của quản trị công lớn và là sự tác động tích cực đến sự tác  động của SMI lên CCI. </w:t>
      </w:r>
      <w:r w:rsidRPr="00201051">
        <w:rPr>
          <w:color w:val="000000" w:themeColor="text1"/>
          <w:sz w:val="26"/>
          <w:szCs w:val="26"/>
        </w:rPr>
        <w:t>Thông qua mô hình thể hiện rõ GI có tác động đến mối quan hệ giữa CCI và SMI nhưng cường độ có khác nhau tùy theo nhóm quốc gia.</w:t>
      </w:r>
    </w:p>
    <w:p w:rsidR="00063091" w:rsidRPr="00201051" w:rsidRDefault="00063091" w:rsidP="00201051">
      <w:pPr>
        <w:spacing w:line="360" w:lineRule="auto"/>
        <w:jc w:val="both"/>
      </w:pPr>
      <w:r w:rsidRPr="00201051">
        <w:rPr>
          <w:rFonts w:eastAsia="Calibri"/>
          <w:bCs/>
          <w:iCs/>
          <w:noProof/>
          <w:color w:val="000000" w:themeColor="text1"/>
          <w:sz w:val="26"/>
          <w:szCs w:val="26"/>
        </w:rPr>
        <mc:AlternateContent>
          <mc:Choice Requires="wps">
            <w:drawing>
              <wp:anchor distT="0" distB="0" distL="114300" distR="114300" simplePos="0" relativeHeight="251661312" behindDoc="0" locked="0" layoutInCell="1" allowOverlap="1" wp14:anchorId="0878B5CE" wp14:editId="19E34D2C">
                <wp:simplePos x="0" y="0"/>
                <wp:positionH relativeFrom="column">
                  <wp:posOffset>24544</wp:posOffset>
                </wp:positionH>
                <wp:positionV relativeFrom="paragraph">
                  <wp:posOffset>9158601</wp:posOffset>
                </wp:positionV>
                <wp:extent cx="1363671" cy="0"/>
                <wp:effectExtent l="0" t="0" r="27305" b="19050"/>
                <wp:wrapNone/>
                <wp:docPr id="1215" name="Straight Connector 1215"/>
                <wp:cNvGraphicFramePr/>
                <a:graphic xmlns:a="http://schemas.openxmlformats.org/drawingml/2006/main">
                  <a:graphicData uri="http://schemas.microsoft.com/office/word/2010/wordprocessingShape">
                    <wps:wsp>
                      <wps:cNvCnPr/>
                      <wps:spPr>
                        <a:xfrm>
                          <a:off x="0" y="0"/>
                          <a:ext cx="136367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ED19BF" id="Straight Connector 121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5pt,721.15pt" to="109.35pt,72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" strokecolor="#5b9bd5 [3204]" strokeweight=".5pt">
                <v:stroke joinstyle="miter"/>
              </v:line>
            </w:pict>
          </mc:Fallback>
        </mc:AlternateContent>
      </w:r>
      <w:r w:rsidR="00201051">
        <w:rPr>
          <w:rFonts w:eastAsia="Calibri"/>
          <w:bCs/>
          <w:iCs/>
          <w:color w:val="000000" w:themeColor="text1"/>
          <w:sz w:val="26"/>
          <w:szCs w:val="26"/>
          <w:lang w:eastAsia="zh-CN" w:bidi="ar"/>
        </w:rPr>
        <w:tab/>
      </w:r>
      <w:r w:rsidRPr="00201051">
        <w:rPr>
          <w:rFonts w:eastAsia="Calibri"/>
          <w:bCs/>
          <w:iCs/>
          <w:color w:val="000000" w:themeColor="text1"/>
          <w:sz w:val="26"/>
          <w:szCs w:val="26"/>
          <w:lang w:eastAsia="zh-CN" w:bidi="ar"/>
        </w:rPr>
        <w:t xml:space="preserve">Kết quả cho thấy rằng (i) Nhìn chung thì có tồn tại mối quan hệ giữa CCI và SMI, đồng thời cho thấy vai trò của quản trị công </w:t>
      </w:r>
      <w:r w:rsidRPr="00201051">
        <w:rPr>
          <w:rFonts w:eastAsia="Calibri"/>
          <w:bCs/>
          <w:iCs/>
          <w:color w:val="000000" w:themeColor="text1"/>
          <w:sz w:val="26"/>
          <w:szCs w:val="26"/>
        </w:rPr>
        <w:t xml:space="preserve">có ảnh hưởng mạnh mẽ cùng chiều đến mối quan hệ này phần lớn ở nhóm các quốc gia có thu nhập trung bình cao, còn nhóm quốc gia có thu nhập trung bình thấp thì vai trò của quản trị công không lớn, ngoại trừ trường hợp 3B (trường hợp SMI tác động lên CCI). </w:t>
      </w:r>
      <w:r w:rsidRPr="00201051">
        <w:rPr>
          <w:rFonts w:eastAsia="Calibri"/>
          <w:bCs/>
          <w:iCs/>
          <w:color w:val="000000" w:themeColor="text1"/>
          <w:sz w:val="26"/>
          <w:szCs w:val="26"/>
          <w:lang w:eastAsia="zh-CN" w:bidi="ar"/>
        </w:rPr>
        <w:t xml:space="preserve">Kết quả này cho thấy cùng quan điểm với giả thuyết đưa ra và cũng ủng hộ quan điểm với các nghiên cứu </w:t>
      </w:r>
      <w:r w:rsidRPr="00201051">
        <w:rPr>
          <w:rFonts w:eastAsia="monospace"/>
          <w:color w:val="000000" w:themeColor="text1"/>
          <w:sz w:val="26"/>
          <w:szCs w:val="26"/>
          <w:shd w:val="clear" w:color="auto" w:fill="FFFFFF"/>
        </w:rPr>
        <w:t>Jansen &amp; Nahuis (2003) sử dụng dữ liệu của 11 quốc gia Châu Âu</w:t>
      </w:r>
      <w:r w:rsidRPr="00201051">
        <w:rPr>
          <w:color w:val="000000" w:themeColor="text1"/>
          <w:sz w:val="26"/>
          <w:szCs w:val="26"/>
          <w:lang w:val="vi-VN"/>
        </w:rPr>
        <w:t>;</w:t>
      </w:r>
      <w:r w:rsidRPr="00201051">
        <w:rPr>
          <w:color w:val="000000" w:themeColor="text1"/>
          <w:sz w:val="26"/>
          <w:szCs w:val="26"/>
        </w:rPr>
        <w:t xml:space="preserve">  Hsu et al. (2011) sử dụng dữ liệu của 21 quốc gia; Vichet Sum (2014) sử dụng dữ liệu của 31 quốc gia đều cho rằng CCI tác động tích cực đến SMI; Cũng giải thích được lý thuyết kỳ vọng hợp lý cho rằng khi niềm tin tiêu dùng cao thì người tiêu dùng sẽ kỳ vọng kinh tế tích cực và gia tăng đầu tư, từ đó làm cho thị trường chứng khoán tăng trưởng. Các nghiên cứu này và nghiên cứu của luận án có một điểm chung là đều xem xét mối quan hệ này cho nhiều quốc gia và sử dụng dữ liệu bảng thời gian. Tuy nhiên, luận án ngoài việc xem xét chung các quốc gia giống các nghiên cứu thực nghiệm trước, luận án còn phân tổ dữ liệu thành 2 nhóm quốc gia có thu nhập trung </w:t>
      </w:r>
      <w:r w:rsidRPr="00201051">
        <w:rPr>
          <w:color w:val="000000" w:themeColor="text1"/>
          <w:sz w:val="26"/>
          <w:szCs w:val="26"/>
        </w:rPr>
        <w:lastRenderedPageBreak/>
        <w:t>bình cao và nhóm quốc gia có thu nhập trung bình thấp để phân tích một cách thận trọng hơn khi quan tâm đến yếu tố thu nhập của các quốc gia. Cũng như luận án còn xem xét tác động của quản trị công đến mối quan hệ này. Đây chính là điểm đóng góp mới mà luận án đã phát hiện. Nhưng kết quả luận án lại không cùng quan điểm với các nghiên cứu của Fisher &amp; Statman (2003)</w:t>
      </w:r>
      <w:r w:rsidRPr="00201051">
        <w:rPr>
          <w:color w:val="000000" w:themeColor="text1"/>
          <w:sz w:val="26"/>
          <w:szCs w:val="26"/>
          <w:lang w:val="vi-VN"/>
        </w:rPr>
        <w:t>;</w:t>
      </w:r>
      <w:r w:rsidRPr="00201051">
        <w:rPr>
          <w:color w:val="000000" w:themeColor="text1"/>
          <w:sz w:val="26"/>
          <w:szCs w:val="26"/>
        </w:rPr>
        <w:t xml:space="preserve"> Bremmer (2008); Zandweghe (2019) cho rằng CCI có tác động tiêu cực đến thị trường chứng khoán, hoặc không có tác động. C</w:t>
      </w:r>
      <w:r w:rsidRPr="00201051">
        <w:rPr>
          <w:color w:val="000000" w:themeColor="text1"/>
          <w:sz w:val="26"/>
          <w:szCs w:val="26"/>
          <w:shd w:val="clear" w:color="auto" w:fill="FFFFFF"/>
          <w:lang w:eastAsia="zh-CN" w:bidi="ar"/>
        </w:rPr>
        <w:t xml:space="preserve">ả 3 nghiên cứu trên </w:t>
      </w:r>
      <w:r w:rsidRPr="00201051">
        <w:rPr>
          <w:color w:val="000000" w:themeColor="text1"/>
          <w:sz w:val="26"/>
          <w:szCs w:val="26"/>
        </w:rPr>
        <w:t xml:space="preserve">sử dụng </w:t>
      </w:r>
      <w:r w:rsidRPr="00201051">
        <w:rPr>
          <w:color w:val="000000" w:themeColor="text1"/>
          <w:sz w:val="26"/>
          <w:szCs w:val="26"/>
          <w:shd w:val="clear" w:color="auto" w:fill="FFFFFF"/>
          <w:lang w:eastAsia="zh-CN" w:bidi="ar"/>
        </w:rPr>
        <w:t xml:space="preserve">dữ liệu chỉ số chứng khoán của S&amp;P 500, Small - Cap và Nasdaq, </w:t>
      </w:r>
      <w:r w:rsidRPr="00201051">
        <w:rPr>
          <w:color w:val="000000" w:themeColor="text1"/>
          <w:sz w:val="26"/>
          <w:szCs w:val="26"/>
          <w:lang w:val="vi-VN"/>
        </w:rPr>
        <w:t>Dow Jones, S&amp;P 500, NASDAQ, NASDAQ 100, S&amp;P 100, Rusell 1000, 2000 và 3000, Wilshire 5000</w:t>
      </w:r>
      <w:r w:rsidRPr="00201051">
        <w:rPr>
          <w:color w:val="000000" w:themeColor="text1"/>
          <w:sz w:val="26"/>
          <w:szCs w:val="26"/>
        </w:rPr>
        <w:t xml:space="preserve"> để xem xét</w:t>
      </w:r>
      <w:r w:rsidRPr="00201051">
        <w:rPr>
          <w:color w:val="000000" w:themeColor="text1"/>
          <w:sz w:val="26"/>
          <w:szCs w:val="26"/>
          <w:shd w:val="clear" w:color="auto" w:fill="FFFFFF"/>
          <w:lang w:eastAsia="zh-CN" w:bidi="ar"/>
        </w:rPr>
        <w:t xml:space="preserve">, không sử dụng dữ liệu chỉ số chứng khoán của từng quốc gia. </w:t>
      </w:r>
      <w:r w:rsidRPr="00201051">
        <w:rPr>
          <w:color w:val="000000" w:themeColor="text1"/>
          <w:sz w:val="26"/>
          <w:szCs w:val="26"/>
        </w:rPr>
        <w:t>(ii) Kết quả luận án còn cho thấy v</w:t>
      </w:r>
      <w:r w:rsidRPr="00201051">
        <w:rPr>
          <w:rFonts w:eastAsia="Calibri"/>
          <w:bCs/>
          <w:iCs/>
          <w:color w:val="000000" w:themeColor="text1"/>
          <w:sz w:val="26"/>
          <w:szCs w:val="26"/>
        </w:rPr>
        <w:t xml:space="preserve">ới chiều ngược lại SMI tác động lên CCI thì biến quản trị công có tác động, nhưng không lớn bằng trường hợp CCI tác động lên SMI. </w:t>
      </w:r>
      <w:r w:rsidRPr="00201051">
        <w:rPr>
          <w:color w:val="000000" w:themeColor="text1"/>
          <w:sz w:val="26"/>
          <w:szCs w:val="26"/>
        </w:rPr>
        <w:t xml:space="preserve">Với chiều ngược lại là ảnh hưởng của chỉ số chứng khoán lên CCI, thì kết quả của luận án vẫn có tồn tại quan hệ tích cực này như nghiên cứu của Otoo </w:t>
      </w:r>
      <w:r w:rsidRPr="00201051">
        <w:rPr>
          <w:rFonts w:eastAsia="NotoSansMono-Regular"/>
          <w:color w:val="000000" w:themeColor="text1"/>
          <w:sz w:val="26"/>
          <w:szCs w:val="26"/>
          <w:lang w:val="vi-VN"/>
        </w:rPr>
        <w:t>(1999)</w:t>
      </w:r>
      <w:r w:rsidRPr="00201051">
        <w:rPr>
          <w:color w:val="000000" w:themeColor="text1"/>
          <w:sz w:val="26"/>
          <w:szCs w:val="26"/>
        </w:rPr>
        <w:t xml:space="preserve">; </w:t>
      </w:r>
      <w:r w:rsidRPr="00201051">
        <w:rPr>
          <w:rFonts w:eastAsia="monospace"/>
          <w:color w:val="000000" w:themeColor="text1"/>
          <w:sz w:val="26"/>
          <w:szCs w:val="26"/>
          <w:shd w:val="clear" w:color="auto" w:fill="FFFFFF"/>
        </w:rPr>
        <w:t xml:space="preserve">Jansen &amp; Nahuis (2003); </w:t>
      </w:r>
      <w:r w:rsidRPr="00201051">
        <w:rPr>
          <w:color w:val="000000" w:themeColor="text1"/>
          <w:sz w:val="26"/>
          <w:szCs w:val="26"/>
        </w:rPr>
        <w:t xml:space="preserve">Bremmer (2008); Zandweghe (2019). Như vậy, các nghiên cứu thực nghiệm trước hầu như xem xét mối quan hệ giữa CCI và SMI tại các nhóm quốc gia phát triển, mà bỏ qua các nhóm quốc gia đang phát triển. Hoặc có vài nghiên cứu có xem xét thêm các quốc gia đang phát triển nhưng cũng nghiên cứu trên 1 mẫu chung, không có sự tách biệt 2 nhóm quốc gia này (Hsu et al., 2011; Sum, 2014). </w:t>
      </w:r>
      <w:r w:rsidRPr="00201051">
        <w:rPr>
          <w:bCs/>
          <w:color w:val="000000" w:themeColor="text1"/>
          <w:sz w:val="26"/>
          <w:szCs w:val="26"/>
        </w:rPr>
        <w:t xml:space="preserve">Trong nghiên cứu này, quản trị công đã có vai trò mạnh mẽ trong mối quan hệ </w:t>
      </w:r>
      <w:r w:rsidRPr="00201051">
        <w:rPr>
          <w:rFonts w:eastAsia="Calibri"/>
          <w:bCs/>
          <w:iCs/>
          <w:color w:val="000000" w:themeColor="text1"/>
          <w:sz w:val="26"/>
          <w:szCs w:val="26"/>
        </w:rPr>
        <w:t>một chiều từ CCI tác động lên SMI cho cả bộ dữ liệu nghiên cứu, còn chiều ngược lại thì vai trò của quản trị công không đáng kể</w:t>
      </w:r>
      <w:r w:rsidR="002366FC">
        <w:rPr>
          <w:rFonts w:eastAsia="Calibri"/>
          <w:bCs/>
          <w:iCs/>
          <w:color w:val="000000" w:themeColor="text1"/>
          <w:sz w:val="26"/>
          <w:szCs w:val="26"/>
        </w:rPr>
        <w:t>.</w:t>
      </w:r>
    </w:p>
    <w:p w:rsidR="00182E04" w:rsidRPr="00201051" w:rsidRDefault="00182E04" w:rsidP="006E6046">
      <w:pPr>
        <w:pStyle w:val="Heading2"/>
        <w:numPr>
          <w:ilvl w:val="1"/>
          <w:numId w:val="8"/>
        </w:numPr>
        <w:spacing w:before="0" w:after="0" w:line="360" w:lineRule="auto"/>
        <w:ind w:left="0" w:firstLine="0"/>
        <w:jc w:val="both"/>
        <w:rPr>
          <w:rFonts w:ascii="Times New Roman" w:hAnsi="Times New Roman" w:cs="Times New Roman"/>
          <w:b/>
          <w:color w:val="000000" w:themeColor="text1"/>
          <w:sz w:val="26"/>
          <w:szCs w:val="26"/>
        </w:rPr>
      </w:pPr>
      <w:r w:rsidRPr="00201051">
        <w:rPr>
          <w:rFonts w:ascii="Times New Roman" w:hAnsi="Times New Roman" w:cs="Times New Roman"/>
          <w:b/>
          <w:color w:val="000000" w:themeColor="text1"/>
          <w:sz w:val="26"/>
          <w:szCs w:val="26"/>
        </w:rPr>
        <w:t xml:space="preserve"> Phân tích mối quan hệ giữa chỉ số thị trường chứng khoán và niềm tin tiêu dùng tại  Việt Nam</w:t>
      </w:r>
      <w:bookmarkEnd w:id="34"/>
    </w:p>
    <w:p w:rsidR="002366FC" w:rsidRPr="002366FC" w:rsidRDefault="002366FC" w:rsidP="002366FC">
      <w:pPr>
        <w:spacing w:line="360" w:lineRule="auto"/>
        <w:outlineLvl w:val="1"/>
        <w:rPr>
          <w:b/>
          <w:color w:val="000000" w:themeColor="text1"/>
          <w:sz w:val="26"/>
          <w:szCs w:val="26"/>
        </w:rPr>
      </w:pPr>
      <w:r w:rsidRPr="002366FC">
        <w:rPr>
          <w:b/>
          <w:color w:val="000000" w:themeColor="text1"/>
          <w:sz w:val="26"/>
          <w:szCs w:val="26"/>
        </w:rPr>
        <w:t>3.</w:t>
      </w:r>
      <w:r w:rsidR="006E6046">
        <w:rPr>
          <w:b/>
          <w:color w:val="000000" w:themeColor="text1"/>
          <w:sz w:val="26"/>
          <w:szCs w:val="26"/>
        </w:rPr>
        <w:t>4</w:t>
      </w:r>
      <w:r w:rsidRPr="002366FC">
        <w:rPr>
          <w:b/>
          <w:color w:val="000000" w:themeColor="text1"/>
          <w:sz w:val="26"/>
          <w:szCs w:val="26"/>
        </w:rPr>
        <w:t>.1. Một số kiểm định mô hình</w:t>
      </w:r>
    </w:p>
    <w:p w:rsidR="002366FC" w:rsidRPr="00CD75DB" w:rsidRDefault="002366FC" w:rsidP="002366FC">
      <w:pPr>
        <w:tabs>
          <w:tab w:val="left" w:pos="567"/>
        </w:tabs>
        <w:spacing w:line="360" w:lineRule="auto"/>
        <w:jc w:val="both"/>
        <w:rPr>
          <w:bCs/>
          <w:color w:val="FF0000"/>
          <w:sz w:val="26"/>
          <w:szCs w:val="26"/>
        </w:rPr>
      </w:pPr>
      <w:r>
        <w:rPr>
          <w:bCs/>
          <w:color w:val="FF0000"/>
          <w:sz w:val="26"/>
          <w:szCs w:val="26"/>
        </w:rPr>
        <w:t>Nhóm tác giả</w:t>
      </w:r>
      <w:r w:rsidRPr="00CD75DB">
        <w:rPr>
          <w:bCs/>
          <w:color w:val="FF0000"/>
          <w:sz w:val="26"/>
          <w:szCs w:val="26"/>
          <w:lang w:val="vi-VN"/>
        </w:rPr>
        <w:t xml:space="preserve"> sử dụng dữ liệu CCI của Ni</w:t>
      </w:r>
      <w:r w:rsidRPr="00CD75DB">
        <w:rPr>
          <w:bCs/>
          <w:color w:val="FF0000"/>
          <w:sz w:val="26"/>
          <w:szCs w:val="26"/>
        </w:rPr>
        <w:t>e</w:t>
      </w:r>
      <w:r w:rsidRPr="00CD75DB">
        <w:rPr>
          <w:bCs/>
          <w:color w:val="FF0000"/>
          <w:sz w:val="26"/>
          <w:szCs w:val="26"/>
          <w:lang w:val="vi-VN"/>
        </w:rPr>
        <w:t>lsen, SMI của Vn</w:t>
      </w:r>
      <w:r w:rsidRPr="00CD75DB">
        <w:rPr>
          <w:bCs/>
          <w:color w:val="FF0000"/>
          <w:sz w:val="26"/>
          <w:szCs w:val="26"/>
        </w:rPr>
        <w:t>I</w:t>
      </w:r>
      <w:r w:rsidRPr="00CD75DB">
        <w:rPr>
          <w:bCs/>
          <w:color w:val="FF0000"/>
          <w:sz w:val="26"/>
          <w:szCs w:val="26"/>
          <w:lang w:val="vi-VN"/>
        </w:rPr>
        <w:t xml:space="preserve">ndex để đưa vào mô hình xác định mối quan hệ giữa CCI và </w:t>
      </w:r>
      <w:r w:rsidRPr="00CD75DB">
        <w:rPr>
          <w:bCs/>
          <w:color w:val="FF0000"/>
          <w:sz w:val="26"/>
          <w:szCs w:val="26"/>
        </w:rPr>
        <w:t>SMI</w:t>
      </w:r>
      <w:r>
        <w:rPr>
          <w:bCs/>
          <w:color w:val="FF0000"/>
          <w:sz w:val="26"/>
          <w:szCs w:val="26"/>
          <w:lang w:val="vi-VN"/>
        </w:rPr>
        <w:t xml:space="preserve"> Việt Nam, </w:t>
      </w:r>
      <w:r>
        <w:rPr>
          <w:bCs/>
          <w:color w:val="FF0000"/>
          <w:sz w:val="26"/>
          <w:szCs w:val="26"/>
        </w:rPr>
        <w:t xml:space="preserve">dữ liệu từ </w:t>
      </w:r>
      <w:r w:rsidRPr="00CD75DB">
        <w:rPr>
          <w:bCs/>
          <w:color w:val="FF0000"/>
          <w:sz w:val="26"/>
          <w:szCs w:val="26"/>
        </w:rPr>
        <w:t>quý 1/2012 đến quý 4/2021. Bảng th</w:t>
      </w:r>
      <w:r>
        <w:rPr>
          <w:bCs/>
          <w:color w:val="FF0000"/>
          <w:sz w:val="26"/>
          <w:szCs w:val="26"/>
        </w:rPr>
        <w:t>ống kê mô tả các biến tại bảng 3</w:t>
      </w:r>
      <w:r w:rsidR="006E6046">
        <w:rPr>
          <w:bCs/>
          <w:color w:val="FF0000"/>
          <w:sz w:val="26"/>
          <w:szCs w:val="26"/>
        </w:rPr>
        <w:t>.9</w:t>
      </w:r>
      <w:r w:rsidRPr="00CD75DB">
        <w:rPr>
          <w:bCs/>
          <w:color w:val="FF0000"/>
          <w:sz w:val="26"/>
          <w:szCs w:val="26"/>
        </w:rPr>
        <w:t xml:space="preserve"> sau đây:</w:t>
      </w:r>
    </w:p>
    <w:p w:rsidR="002366FC" w:rsidRPr="00CD75DB" w:rsidRDefault="002366FC" w:rsidP="002366FC">
      <w:pPr>
        <w:tabs>
          <w:tab w:val="left" w:pos="567"/>
        </w:tabs>
        <w:spacing w:line="360" w:lineRule="auto"/>
        <w:jc w:val="center"/>
        <w:rPr>
          <w:bCs/>
          <w:i/>
          <w:iCs/>
          <w:color w:val="FF0000"/>
          <w:sz w:val="26"/>
          <w:szCs w:val="26"/>
        </w:rPr>
      </w:pPr>
      <w:r>
        <w:rPr>
          <w:bCs/>
          <w:i/>
          <w:iCs/>
          <w:color w:val="FF0000"/>
          <w:sz w:val="26"/>
          <w:szCs w:val="26"/>
        </w:rPr>
        <w:t>Bảng 3</w:t>
      </w:r>
      <w:r w:rsidRPr="00CD75DB">
        <w:rPr>
          <w:bCs/>
          <w:i/>
          <w:iCs/>
          <w:color w:val="FF0000"/>
          <w:sz w:val="26"/>
          <w:szCs w:val="26"/>
        </w:rPr>
        <w:t>.</w:t>
      </w:r>
      <w:r w:rsidR="006E6046">
        <w:rPr>
          <w:bCs/>
          <w:i/>
          <w:iCs/>
          <w:color w:val="FF0000"/>
          <w:sz w:val="26"/>
          <w:szCs w:val="26"/>
        </w:rPr>
        <w:t>9</w:t>
      </w:r>
      <w:r w:rsidRPr="00CD75DB">
        <w:rPr>
          <w:bCs/>
          <w:i/>
          <w:iCs/>
          <w:color w:val="FF0000"/>
          <w:sz w:val="26"/>
          <w:szCs w:val="26"/>
        </w:rPr>
        <w:t xml:space="preserve">: </w:t>
      </w:r>
      <w:r w:rsidRPr="00CD75DB">
        <w:rPr>
          <w:bCs/>
          <w:i/>
          <w:iCs/>
          <w:color w:val="FF0000"/>
          <w:sz w:val="26"/>
          <w:szCs w:val="26"/>
          <w:lang w:val="vi-VN"/>
        </w:rPr>
        <w:t>Thống kê mô tả cho các biến</w:t>
      </w:r>
      <w:r w:rsidRPr="00CD75DB">
        <w:rPr>
          <w:bCs/>
          <w:i/>
          <w:iCs/>
          <w:color w:val="FF0000"/>
          <w:sz w:val="26"/>
          <w:szCs w:val="26"/>
        </w:rPr>
        <w:t xml:space="preserve"> tại Việt Nam</w:t>
      </w:r>
    </w:p>
    <w:tbl>
      <w:tblPr>
        <w:tblW w:w="6460" w:type="dxa"/>
        <w:tblInd w:w="846" w:type="dxa"/>
        <w:tblLook w:val="04A0" w:firstRow="1" w:lastRow="0" w:firstColumn="1" w:lastColumn="0" w:noHBand="0" w:noVBand="1"/>
      </w:tblPr>
      <w:tblGrid>
        <w:gridCol w:w="2500"/>
        <w:gridCol w:w="1860"/>
        <w:gridCol w:w="2100"/>
      </w:tblGrid>
      <w:tr w:rsidR="002366FC" w:rsidRPr="00CD75DB" w:rsidTr="00A5200F">
        <w:trPr>
          <w:trHeight w:val="29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66FC" w:rsidRPr="00CD75DB" w:rsidRDefault="002366FC" w:rsidP="00A5200F">
            <w:pPr>
              <w:jc w:val="center"/>
              <w:rPr>
                <w:b/>
                <w:bCs/>
                <w:color w:val="FF0000"/>
                <w:sz w:val="22"/>
                <w:szCs w:val="22"/>
              </w:rPr>
            </w:pP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rsidR="002366FC" w:rsidRPr="00CD75DB" w:rsidRDefault="002366FC" w:rsidP="00A5200F">
            <w:pPr>
              <w:jc w:val="center"/>
              <w:rPr>
                <w:b/>
                <w:bCs/>
                <w:color w:val="FF0000"/>
                <w:sz w:val="22"/>
                <w:szCs w:val="22"/>
              </w:rPr>
            </w:pPr>
            <w:r w:rsidRPr="00CD75DB">
              <w:rPr>
                <w:b/>
                <w:bCs/>
                <w:color w:val="FF0000"/>
                <w:sz w:val="22"/>
                <w:szCs w:val="22"/>
              </w:rPr>
              <w:t>CCI</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rsidR="002366FC" w:rsidRPr="00CD75DB" w:rsidRDefault="002366FC" w:rsidP="00A5200F">
            <w:pPr>
              <w:jc w:val="center"/>
              <w:rPr>
                <w:b/>
                <w:bCs/>
                <w:color w:val="FF0000"/>
                <w:sz w:val="22"/>
                <w:szCs w:val="22"/>
              </w:rPr>
            </w:pPr>
            <w:r w:rsidRPr="00CD75DB">
              <w:rPr>
                <w:b/>
                <w:bCs/>
                <w:color w:val="FF0000"/>
                <w:sz w:val="22"/>
                <w:szCs w:val="22"/>
              </w:rPr>
              <w:t>SMI</w:t>
            </w:r>
          </w:p>
        </w:tc>
      </w:tr>
      <w:tr w:rsidR="002366FC" w:rsidRPr="00CD75DB" w:rsidTr="00A5200F">
        <w:trPr>
          <w:trHeight w:val="29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rsidR="002366FC" w:rsidRPr="00CD75DB" w:rsidRDefault="002366FC" w:rsidP="00A5200F">
            <w:pPr>
              <w:jc w:val="center"/>
              <w:rPr>
                <w:color w:val="FF0000"/>
                <w:sz w:val="22"/>
                <w:szCs w:val="22"/>
              </w:rPr>
            </w:pPr>
            <w:r w:rsidRPr="00CD75DB">
              <w:rPr>
                <w:color w:val="FF0000"/>
                <w:sz w:val="22"/>
                <w:szCs w:val="22"/>
              </w:rPr>
              <w:t>Giá trị trung bình</w:t>
            </w:r>
          </w:p>
        </w:tc>
        <w:tc>
          <w:tcPr>
            <w:tcW w:w="1860" w:type="dxa"/>
            <w:tcBorders>
              <w:top w:val="nil"/>
              <w:left w:val="nil"/>
              <w:bottom w:val="single" w:sz="4" w:space="0" w:color="auto"/>
              <w:right w:val="single" w:sz="4" w:space="0" w:color="auto"/>
            </w:tcBorders>
            <w:shd w:val="clear" w:color="auto" w:fill="auto"/>
            <w:noWrap/>
            <w:vAlign w:val="bottom"/>
            <w:hideMark/>
          </w:tcPr>
          <w:p w:rsidR="002366FC" w:rsidRPr="00CD75DB" w:rsidRDefault="002366FC" w:rsidP="00A5200F">
            <w:pPr>
              <w:jc w:val="center"/>
              <w:rPr>
                <w:color w:val="FF0000"/>
                <w:sz w:val="22"/>
                <w:szCs w:val="22"/>
              </w:rPr>
            </w:pPr>
            <w:r w:rsidRPr="00CD75DB">
              <w:rPr>
                <w:color w:val="FF0000"/>
                <w:sz w:val="22"/>
                <w:szCs w:val="22"/>
              </w:rPr>
              <w:t>110.1250</w:t>
            </w:r>
          </w:p>
        </w:tc>
        <w:tc>
          <w:tcPr>
            <w:tcW w:w="2100" w:type="dxa"/>
            <w:tcBorders>
              <w:top w:val="nil"/>
              <w:left w:val="nil"/>
              <w:bottom w:val="single" w:sz="4" w:space="0" w:color="auto"/>
              <w:right w:val="single" w:sz="4" w:space="0" w:color="auto"/>
            </w:tcBorders>
            <w:shd w:val="clear" w:color="auto" w:fill="auto"/>
            <w:noWrap/>
            <w:vAlign w:val="bottom"/>
            <w:hideMark/>
          </w:tcPr>
          <w:p w:rsidR="002366FC" w:rsidRPr="00CD75DB" w:rsidRDefault="002366FC" w:rsidP="00A5200F">
            <w:pPr>
              <w:jc w:val="center"/>
              <w:rPr>
                <w:color w:val="FF0000"/>
                <w:sz w:val="22"/>
                <w:szCs w:val="22"/>
              </w:rPr>
            </w:pPr>
            <w:r w:rsidRPr="00CD75DB">
              <w:rPr>
                <w:color w:val="FF0000"/>
                <w:sz w:val="22"/>
                <w:szCs w:val="22"/>
              </w:rPr>
              <w:t>732.0254</w:t>
            </w:r>
          </w:p>
        </w:tc>
      </w:tr>
      <w:tr w:rsidR="002366FC" w:rsidRPr="00CD75DB" w:rsidTr="00A5200F">
        <w:trPr>
          <w:trHeight w:val="29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rsidR="002366FC" w:rsidRPr="00CD75DB" w:rsidRDefault="002366FC" w:rsidP="00A5200F">
            <w:pPr>
              <w:jc w:val="center"/>
              <w:rPr>
                <w:color w:val="FF0000"/>
                <w:sz w:val="22"/>
                <w:szCs w:val="22"/>
              </w:rPr>
            </w:pPr>
            <w:r w:rsidRPr="00CD75DB">
              <w:rPr>
                <w:color w:val="FF0000"/>
                <w:sz w:val="22"/>
                <w:szCs w:val="22"/>
              </w:rPr>
              <w:lastRenderedPageBreak/>
              <w:t>Sai số chuẩn</w:t>
            </w:r>
          </w:p>
        </w:tc>
        <w:tc>
          <w:tcPr>
            <w:tcW w:w="1860" w:type="dxa"/>
            <w:tcBorders>
              <w:top w:val="nil"/>
              <w:left w:val="nil"/>
              <w:bottom w:val="single" w:sz="4" w:space="0" w:color="auto"/>
              <w:right w:val="single" w:sz="4" w:space="0" w:color="auto"/>
            </w:tcBorders>
            <w:shd w:val="clear" w:color="auto" w:fill="auto"/>
            <w:noWrap/>
            <w:vAlign w:val="bottom"/>
            <w:hideMark/>
          </w:tcPr>
          <w:p w:rsidR="002366FC" w:rsidRPr="00CD75DB" w:rsidRDefault="002366FC" w:rsidP="00A5200F">
            <w:pPr>
              <w:jc w:val="center"/>
              <w:rPr>
                <w:color w:val="FF0000"/>
                <w:sz w:val="22"/>
                <w:szCs w:val="22"/>
              </w:rPr>
            </w:pPr>
            <w:r w:rsidRPr="00CD75DB">
              <w:rPr>
                <w:color w:val="FF0000"/>
                <w:sz w:val="22"/>
                <w:szCs w:val="22"/>
              </w:rPr>
              <w:t>1.9249</w:t>
            </w:r>
          </w:p>
        </w:tc>
        <w:tc>
          <w:tcPr>
            <w:tcW w:w="2100" w:type="dxa"/>
            <w:tcBorders>
              <w:top w:val="nil"/>
              <w:left w:val="nil"/>
              <w:bottom w:val="single" w:sz="4" w:space="0" w:color="auto"/>
              <w:right w:val="single" w:sz="4" w:space="0" w:color="auto"/>
            </w:tcBorders>
            <w:shd w:val="clear" w:color="auto" w:fill="auto"/>
            <w:noWrap/>
            <w:vAlign w:val="bottom"/>
            <w:hideMark/>
          </w:tcPr>
          <w:p w:rsidR="002366FC" w:rsidRPr="00CD75DB" w:rsidRDefault="002366FC" w:rsidP="00A5200F">
            <w:pPr>
              <w:jc w:val="center"/>
              <w:rPr>
                <w:color w:val="FF0000"/>
                <w:sz w:val="22"/>
                <w:szCs w:val="22"/>
              </w:rPr>
            </w:pPr>
            <w:r w:rsidRPr="00CD75DB">
              <w:rPr>
                <w:color w:val="FF0000"/>
                <w:sz w:val="22"/>
                <w:szCs w:val="22"/>
              </w:rPr>
              <w:t>41.7186</w:t>
            </w:r>
          </w:p>
        </w:tc>
      </w:tr>
      <w:tr w:rsidR="002366FC" w:rsidRPr="00CD75DB" w:rsidTr="00A5200F">
        <w:trPr>
          <w:trHeight w:val="29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rsidR="002366FC" w:rsidRPr="00CD75DB" w:rsidRDefault="002366FC" w:rsidP="00A5200F">
            <w:pPr>
              <w:jc w:val="center"/>
              <w:rPr>
                <w:color w:val="FF0000"/>
                <w:sz w:val="22"/>
                <w:szCs w:val="22"/>
              </w:rPr>
            </w:pPr>
            <w:r w:rsidRPr="00CD75DB">
              <w:rPr>
                <w:color w:val="FF0000"/>
                <w:sz w:val="22"/>
                <w:szCs w:val="22"/>
              </w:rPr>
              <w:t>Trung vị</w:t>
            </w:r>
          </w:p>
        </w:tc>
        <w:tc>
          <w:tcPr>
            <w:tcW w:w="1860" w:type="dxa"/>
            <w:tcBorders>
              <w:top w:val="nil"/>
              <w:left w:val="nil"/>
              <w:bottom w:val="single" w:sz="4" w:space="0" w:color="auto"/>
              <w:right w:val="single" w:sz="4" w:space="0" w:color="auto"/>
            </w:tcBorders>
            <w:shd w:val="clear" w:color="auto" w:fill="auto"/>
            <w:noWrap/>
            <w:vAlign w:val="bottom"/>
            <w:hideMark/>
          </w:tcPr>
          <w:p w:rsidR="002366FC" w:rsidRPr="00CD75DB" w:rsidRDefault="002366FC" w:rsidP="00A5200F">
            <w:pPr>
              <w:jc w:val="center"/>
              <w:rPr>
                <w:color w:val="FF0000"/>
                <w:sz w:val="22"/>
                <w:szCs w:val="22"/>
              </w:rPr>
            </w:pPr>
            <w:r w:rsidRPr="00CD75DB">
              <w:rPr>
                <w:color w:val="FF0000"/>
                <w:sz w:val="22"/>
                <w:szCs w:val="22"/>
              </w:rPr>
              <w:t>112.0000</w:t>
            </w:r>
          </w:p>
        </w:tc>
        <w:tc>
          <w:tcPr>
            <w:tcW w:w="2100" w:type="dxa"/>
            <w:tcBorders>
              <w:top w:val="nil"/>
              <w:left w:val="nil"/>
              <w:bottom w:val="single" w:sz="4" w:space="0" w:color="auto"/>
              <w:right w:val="single" w:sz="4" w:space="0" w:color="auto"/>
            </w:tcBorders>
            <w:shd w:val="clear" w:color="auto" w:fill="auto"/>
            <w:noWrap/>
            <w:vAlign w:val="bottom"/>
            <w:hideMark/>
          </w:tcPr>
          <w:p w:rsidR="002366FC" w:rsidRPr="00CD75DB" w:rsidRDefault="002366FC" w:rsidP="00A5200F">
            <w:pPr>
              <w:jc w:val="center"/>
              <w:rPr>
                <w:color w:val="FF0000"/>
                <w:sz w:val="22"/>
                <w:szCs w:val="22"/>
              </w:rPr>
            </w:pPr>
            <w:r w:rsidRPr="00CD75DB">
              <w:rPr>
                <w:color w:val="FF0000"/>
                <w:sz w:val="22"/>
                <w:szCs w:val="22"/>
              </w:rPr>
              <w:t>651.5317</w:t>
            </w:r>
          </w:p>
        </w:tc>
      </w:tr>
      <w:tr w:rsidR="002366FC" w:rsidRPr="00CD75DB" w:rsidTr="00A5200F">
        <w:trPr>
          <w:trHeight w:val="29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rsidR="002366FC" w:rsidRPr="00CD75DB" w:rsidRDefault="002366FC" w:rsidP="00A5200F">
            <w:pPr>
              <w:jc w:val="center"/>
              <w:rPr>
                <w:color w:val="FF0000"/>
                <w:sz w:val="22"/>
                <w:szCs w:val="22"/>
              </w:rPr>
            </w:pPr>
            <w:r w:rsidRPr="00CD75DB">
              <w:rPr>
                <w:color w:val="FF0000"/>
                <w:sz w:val="22"/>
                <w:szCs w:val="22"/>
              </w:rPr>
              <w:t>Độ lệch chuẩn</w:t>
            </w:r>
          </w:p>
        </w:tc>
        <w:tc>
          <w:tcPr>
            <w:tcW w:w="1860" w:type="dxa"/>
            <w:tcBorders>
              <w:top w:val="nil"/>
              <w:left w:val="nil"/>
              <w:bottom w:val="single" w:sz="4" w:space="0" w:color="auto"/>
              <w:right w:val="single" w:sz="4" w:space="0" w:color="auto"/>
            </w:tcBorders>
            <w:shd w:val="clear" w:color="auto" w:fill="auto"/>
            <w:noWrap/>
            <w:vAlign w:val="bottom"/>
            <w:hideMark/>
          </w:tcPr>
          <w:p w:rsidR="002366FC" w:rsidRPr="00CD75DB" w:rsidRDefault="002366FC" w:rsidP="00A5200F">
            <w:pPr>
              <w:jc w:val="center"/>
              <w:rPr>
                <w:color w:val="FF0000"/>
                <w:sz w:val="22"/>
                <w:szCs w:val="22"/>
              </w:rPr>
            </w:pPr>
            <w:r w:rsidRPr="00CD75DB">
              <w:rPr>
                <w:color w:val="FF0000"/>
                <w:sz w:val="22"/>
                <w:szCs w:val="22"/>
              </w:rPr>
              <w:t>12.1743</w:t>
            </w:r>
          </w:p>
        </w:tc>
        <w:tc>
          <w:tcPr>
            <w:tcW w:w="2100" w:type="dxa"/>
            <w:tcBorders>
              <w:top w:val="nil"/>
              <w:left w:val="nil"/>
              <w:bottom w:val="single" w:sz="4" w:space="0" w:color="auto"/>
              <w:right w:val="single" w:sz="4" w:space="0" w:color="auto"/>
            </w:tcBorders>
            <w:shd w:val="clear" w:color="auto" w:fill="auto"/>
            <w:noWrap/>
            <w:vAlign w:val="bottom"/>
            <w:hideMark/>
          </w:tcPr>
          <w:p w:rsidR="002366FC" w:rsidRPr="00CD75DB" w:rsidRDefault="002366FC" w:rsidP="00A5200F">
            <w:pPr>
              <w:jc w:val="center"/>
              <w:rPr>
                <w:color w:val="FF0000"/>
                <w:sz w:val="22"/>
                <w:szCs w:val="22"/>
              </w:rPr>
            </w:pPr>
            <w:r w:rsidRPr="00CD75DB">
              <w:rPr>
                <w:color w:val="FF0000"/>
                <w:sz w:val="22"/>
                <w:szCs w:val="22"/>
              </w:rPr>
              <w:t>263.8519</w:t>
            </w:r>
          </w:p>
        </w:tc>
      </w:tr>
      <w:tr w:rsidR="002366FC" w:rsidRPr="00CD75DB" w:rsidTr="00A5200F">
        <w:trPr>
          <w:trHeight w:val="29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rsidR="002366FC" w:rsidRPr="00CD75DB" w:rsidRDefault="002366FC" w:rsidP="00A5200F">
            <w:pPr>
              <w:jc w:val="center"/>
              <w:rPr>
                <w:color w:val="FF0000"/>
                <w:sz w:val="22"/>
                <w:szCs w:val="22"/>
              </w:rPr>
            </w:pPr>
            <w:r w:rsidRPr="00CD75DB">
              <w:rPr>
                <w:color w:val="FF0000"/>
                <w:sz w:val="22"/>
                <w:szCs w:val="22"/>
              </w:rPr>
              <w:t>Giá trị thấp nhất</w:t>
            </w:r>
          </w:p>
        </w:tc>
        <w:tc>
          <w:tcPr>
            <w:tcW w:w="1860" w:type="dxa"/>
            <w:tcBorders>
              <w:top w:val="nil"/>
              <w:left w:val="nil"/>
              <w:bottom w:val="single" w:sz="4" w:space="0" w:color="auto"/>
              <w:right w:val="single" w:sz="4" w:space="0" w:color="auto"/>
            </w:tcBorders>
            <w:shd w:val="clear" w:color="auto" w:fill="auto"/>
            <w:noWrap/>
            <w:vAlign w:val="bottom"/>
            <w:hideMark/>
          </w:tcPr>
          <w:p w:rsidR="002366FC" w:rsidRPr="00CD75DB" w:rsidRDefault="002366FC" w:rsidP="00A5200F">
            <w:pPr>
              <w:jc w:val="center"/>
              <w:rPr>
                <w:color w:val="FF0000"/>
                <w:sz w:val="22"/>
                <w:szCs w:val="22"/>
              </w:rPr>
            </w:pPr>
            <w:r w:rsidRPr="00CD75DB">
              <w:rPr>
                <w:color w:val="FF0000"/>
                <w:sz w:val="22"/>
                <w:szCs w:val="22"/>
              </w:rPr>
              <w:t>88.0000</w:t>
            </w:r>
          </w:p>
        </w:tc>
        <w:tc>
          <w:tcPr>
            <w:tcW w:w="2100" w:type="dxa"/>
            <w:tcBorders>
              <w:top w:val="nil"/>
              <w:left w:val="nil"/>
              <w:bottom w:val="single" w:sz="4" w:space="0" w:color="auto"/>
              <w:right w:val="single" w:sz="4" w:space="0" w:color="auto"/>
            </w:tcBorders>
            <w:shd w:val="clear" w:color="auto" w:fill="auto"/>
            <w:noWrap/>
            <w:vAlign w:val="bottom"/>
            <w:hideMark/>
          </w:tcPr>
          <w:p w:rsidR="002366FC" w:rsidRPr="00CD75DB" w:rsidRDefault="002366FC" w:rsidP="00A5200F">
            <w:pPr>
              <w:jc w:val="center"/>
              <w:rPr>
                <w:color w:val="FF0000"/>
                <w:sz w:val="22"/>
                <w:szCs w:val="22"/>
              </w:rPr>
            </w:pPr>
            <w:r w:rsidRPr="00CD75DB">
              <w:rPr>
                <w:color w:val="FF0000"/>
                <w:sz w:val="22"/>
                <w:szCs w:val="22"/>
              </w:rPr>
              <w:t>403.9433</w:t>
            </w:r>
          </w:p>
        </w:tc>
      </w:tr>
      <w:tr w:rsidR="002366FC" w:rsidRPr="00CD75DB" w:rsidTr="00A5200F">
        <w:trPr>
          <w:trHeight w:val="29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rsidR="002366FC" w:rsidRPr="00CD75DB" w:rsidRDefault="002366FC" w:rsidP="00A5200F">
            <w:pPr>
              <w:jc w:val="center"/>
              <w:rPr>
                <w:color w:val="FF0000"/>
                <w:sz w:val="22"/>
                <w:szCs w:val="22"/>
              </w:rPr>
            </w:pPr>
            <w:r w:rsidRPr="00CD75DB">
              <w:rPr>
                <w:color w:val="FF0000"/>
                <w:sz w:val="22"/>
                <w:szCs w:val="22"/>
              </w:rPr>
              <w:t>Giá trị cao nhất</w:t>
            </w:r>
          </w:p>
        </w:tc>
        <w:tc>
          <w:tcPr>
            <w:tcW w:w="1860" w:type="dxa"/>
            <w:tcBorders>
              <w:top w:val="nil"/>
              <w:left w:val="nil"/>
              <w:bottom w:val="single" w:sz="4" w:space="0" w:color="auto"/>
              <w:right w:val="single" w:sz="4" w:space="0" w:color="auto"/>
            </w:tcBorders>
            <w:shd w:val="clear" w:color="auto" w:fill="auto"/>
            <w:noWrap/>
            <w:vAlign w:val="bottom"/>
            <w:hideMark/>
          </w:tcPr>
          <w:p w:rsidR="002366FC" w:rsidRPr="00CD75DB" w:rsidRDefault="002366FC" w:rsidP="00A5200F">
            <w:pPr>
              <w:jc w:val="center"/>
              <w:rPr>
                <w:color w:val="FF0000"/>
                <w:sz w:val="22"/>
                <w:szCs w:val="22"/>
              </w:rPr>
            </w:pPr>
            <w:r w:rsidRPr="00CD75DB">
              <w:rPr>
                <w:color w:val="FF0000"/>
                <w:sz w:val="22"/>
                <w:szCs w:val="22"/>
              </w:rPr>
              <w:t>129.0000</w:t>
            </w:r>
          </w:p>
        </w:tc>
        <w:tc>
          <w:tcPr>
            <w:tcW w:w="2100" w:type="dxa"/>
            <w:tcBorders>
              <w:top w:val="nil"/>
              <w:left w:val="nil"/>
              <w:bottom w:val="single" w:sz="4" w:space="0" w:color="auto"/>
              <w:right w:val="single" w:sz="4" w:space="0" w:color="auto"/>
            </w:tcBorders>
            <w:shd w:val="clear" w:color="auto" w:fill="auto"/>
            <w:noWrap/>
            <w:vAlign w:val="bottom"/>
            <w:hideMark/>
          </w:tcPr>
          <w:p w:rsidR="002366FC" w:rsidRPr="00CD75DB" w:rsidRDefault="002366FC" w:rsidP="00A5200F">
            <w:pPr>
              <w:jc w:val="center"/>
              <w:rPr>
                <w:color w:val="FF0000"/>
                <w:sz w:val="22"/>
                <w:szCs w:val="22"/>
              </w:rPr>
            </w:pPr>
            <w:r w:rsidRPr="00CD75DB">
              <w:rPr>
                <w:color w:val="FF0000"/>
                <w:sz w:val="22"/>
                <w:szCs w:val="22"/>
              </w:rPr>
              <w:t>1,491.5767</w:t>
            </w:r>
          </w:p>
        </w:tc>
      </w:tr>
    </w:tbl>
    <w:p w:rsidR="002366FC" w:rsidRPr="002366FC" w:rsidRDefault="002366FC" w:rsidP="002366FC">
      <w:pPr>
        <w:spacing w:line="360" w:lineRule="auto"/>
        <w:jc w:val="center"/>
        <w:rPr>
          <w:i/>
          <w:color w:val="FF0000"/>
          <w:sz w:val="26"/>
          <w:szCs w:val="26"/>
        </w:rPr>
      </w:pPr>
      <w:r>
        <w:rPr>
          <w:i/>
          <w:color w:val="FF0000"/>
          <w:sz w:val="26"/>
          <w:szCs w:val="26"/>
        </w:rPr>
        <w:t xml:space="preserve">                    </w:t>
      </w:r>
      <w:r w:rsidRPr="002366FC">
        <w:rPr>
          <w:i/>
          <w:color w:val="FF0000"/>
          <w:sz w:val="26"/>
          <w:szCs w:val="26"/>
        </w:rPr>
        <w:t>(Nguồn: Nhóm tác giả đã tính toán)</w:t>
      </w:r>
      <w:r w:rsidRPr="002366FC">
        <w:rPr>
          <w:i/>
          <w:noProof/>
          <w:color w:val="FF0000"/>
          <w:sz w:val="26"/>
          <w:szCs w:val="26"/>
        </w:rPr>
        <w:t xml:space="preserve"> </w:t>
      </w:r>
      <w:r w:rsidRPr="002366FC">
        <w:rPr>
          <w:i/>
          <w:noProof/>
          <w:color w:val="FF0000"/>
          <w:sz w:val="26"/>
          <w:szCs w:val="26"/>
        </w:rPr>
        <mc:AlternateContent>
          <mc:Choice Requires="wps">
            <w:drawing>
              <wp:anchor distT="45720" distB="45720" distL="114300" distR="114300" simplePos="0" relativeHeight="251666432" behindDoc="1" locked="0" layoutInCell="1" allowOverlap="1" wp14:anchorId="5E3CB3D0" wp14:editId="59CB0CA0">
                <wp:simplePos x="0" y="0"/>
                <wp:positionH relativeFrom="column">
                  <wp:posOffset>0</wp:posOffset>
                </wp:positionH>
                <wp:positionV relativeFrom="page">
                  <wp:posOffset>10078085</wp:posOffset>
                </wp:positionV>
                <wp:extent cx="1268730" cy="397510"/>
                <wp:effectExtent l="0" t="0" r="0" b="2540"/>
                <wp:wrapTight wrapText="bothSides">
                  <wp:wrapPolygon edited="0">
                    <wp:start x="973" y="0"/>
                    <wp:lineTo x="973" y="20703"/>
                    <wp:lineTo x="20432" y="20703"/>
                    <wp:lineTo x="20432" y="0"/>
                    <wp:lineTo x="973" y="0"/>
                  </wp:wrapPolygon>
                </wp:wrapTight>
                <wp:docPr id="12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8730" cy="397510"/>
                        </a:xfrm>
                        <a:prstGeom prst="rect">
                          <a:avLst/>
                        </a:prstGeom>
                        <a:noFill/>
                        <a:ln w="9525">
                          <a:noFill/>
                          <a:miter lim="800000"/>
                          <a:headEnd/>
                          <a:tailEnd/>
                        </a:ln>
                      </wps:spPr>
                      <wps:txbx>
                        <w:txbxContent>
                          <w:p w:rsidR="00A5200F" w:rsidRDefault="00A5200F" w:rsidP="002366FC">
                            <w:pPr>
                              <w:pBdr>
                                <w:top w:val="single" w:sz="4" w:space="1" w:color="auto"/>
                              </w:pBdr>
                              <w:rPr>
                                <w:i/>
                                <w:sz w:val="16"/>
                                <w:szCs w:val="16"/>
                              </w:rPr>
                            </w:pPr>
                            <w:r>
                              <w:rPr>
                                <w:i/>
                                <w:sz w:val="16"/>
                                <w:szCs w:val="16"/>
                                <w:vertAlign w:val="superscript"/>
                              </w:rPr>
                              <w:t>1</w:t>
                            </w:r>
                            <w:r w:rsidRPr="00623758">
                              <w:rPr>
                                <w:i/>
                                <w:sz w:val="16"/>
                                <w:szCs w:val="16"/>
                              </w:rPr>
                              <w:t xml:space="preserve"> : Xem thêm</w:t>
                            </w:r>
                            <w:r>
                              <w:rPr>
                                <w:i/>
                                <w:sz w:val="16"/>
                                <w:szCs w:val="16"/>
                              </w:rPr>
                              <w:t xml:space="preserve"> phụ lục 1</w:t>
                            </w:r>
                          </w:p>
                          <w:p w:rsidR="00A5200F" w:rsidRDefault="00A5200F" w:rsidP="002366FC">
                            <w:pPr>
                              <w:pBdr>
                                <w:top w:val="single" w:sz="4" w:space="1" w:color="auto"/>
                              </w:pBdr>
                              <w:rPr>
                                <w:i/>
                                <w:sz w:val="16"/>
                                <w:szCs w:val="16"/>
                              </w:rPr>
                            </w:pPr>
                            <w:r>
                              <w:rPr>
                                <w:i/>
                                <w:sz w:val="16"/>
                                <w:szCs w:val="16"/>
                                <w:vertAlign w:val="superscript"/>
                              </w:rPr>
                              <w:t>2</w:t>
                            </w:r>
                            <w:r w:rsidRPr="00623758">
                              <w:rPr>
                                <w:i/>
                                <w:sz w:val="16"/>
                                <w:szCs w:val="16"/>
                              </w:rPr>
                              <w:t xml:space="preserve"> : Xem thêm</w:t>
                            </w:r>
                            <w:r>
                              <w:rPr>
                                <w:i/>
                                <w:sz w:val="16"/>
                                <w:szCs w:val="16"/>
                              </w:rPr>
                              <w:t xml:space="preserve"> phụ lục 2</w:t>
                            </w:r>
                          </w:p>
                          <w:p w:rsidR="00A5200F" w:rsidRPr="00623758" w:rsidRDefault="00A5200F" w:rsidP="002366FC">
                            <w:pPr>
                              <w:pBdr>
                                <w:top w:val="single" w:sz="4" w:space="1" w:color="auto"/>
                              </w:pBdr>
                              <w:rPr>
                                <w:i/>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3CB3D0" id="_x0000_s1028" type="#_x0000_t202" style="position:absolute;left:0;text-align:left;margin-left:0;margin-top:793.55pt;width:99.9pt;height:31.3pt;z-index:-25165004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" filled="f" stroked="f">
                <v:textbox>
                  <w:txbxContent>
                    <w:p w:rsidR="00A5200F" w:rsidRDefault="00A5200F" w:rsidP="002366FC">
                      <w:pPr>
                        <w:pBdr>
                          <w:top w:val="single" w:sz="4" w:space="1" w:color="auto"/>
                        </w:pBdr>
                        <w:rPr>
                          <w:i/>
                          <w:sz w:val="16"/>
                          <w:szCs w:val="16"/>
                        </w:rPr>
                      </w:pPr>
                      <w:proofErr w:type="gramStart"/>
                      <w:r>
                        <w:rPr>
                          <w:i/>
                          <w:sz w:val="16"/>
                          <w:szCs w:val="16"/>
                          <w:vertAlign w:val="superscript"/>
                        </w:rPr>
                        <w:t>1</w:t>
                      </w:r>
                      <w:r w:rsidRPr="00623758">
                        <w:rPr>
                          <w:i/>
                          <w:sz w:val="16"/>
                          <w:szCs w:val="16"/>
                        </w:rPr>
                        <w:t xml:space="preserve"> :</w:t>
                      </w:r>
                      <w:proofErr w:type="gramEnd"/>
                      <w:r w:rsidRPr="00623758">
                        <w:rPr>
                          <w:i/>
                          <w:sz w:val="16"/>
                          <w:szCs w:val="16"/>
                        </w:rPr>
                        <w:t xml:space="preserve"> Xem thêm</w:t>
                      </w:r>
                      <w:r>
                        <w:rPr>
                          <w:i/>
                          <w:sz w:val="16"/>
                          <w:szCs w:val="16"/>
                        </w:rPr>
                        <w:t xml:space="preserve"> phụ lục 1</w:t>
                      </w:r>
                    </w:p>
                    <w:p w:rsidR="00A5200F" w:rsidRDefault="00A5200F" w:rsidP="002366FC">
                      <w:pPr>
                        <w:pBdr>
                          <w:top w:val="single" w:sz="4" w:space="1" w:color="auto"/>
                        </w:pBdr>
                        <w:rPr>
                          <w:i/>
                          <w:sz w:val="16"/>
                          <w:szCs w:val="16"/>
                        </w:rPr>
                      </w:pPr>
                      <w:proofErr w:type="gramStart"/>
                      <w:r>
                        <w:rPr>
                          <w:i/>
                          <w:sz w:val="16"/>
                          <w:szCs w:val="16"/>
                          <w:vertAlign w:val="superscript"/>
                        </w:rPr>
                        <w:t>2</w:t>
                      </w:r>
                      <w:r w:rsidRPr="00623758">
                        <w:rPr>
                          <w:i/>
                          <w:sz w:val="16"/>
                          <w:szCs w:val="16"/>
                        </w:rPr>
                        <w:t xml:space="preserve"> :</w:t>
                      </w:r>
                      <w:proofErr w:type="gramEnd"/>
                      <w:r w:rsidRPr="00623758">
                        <w:rPr>
                          <w:i/>
                          <w:sz w:val="16"/>
                          <w:szCs w:val="16"/>
                        </w:rPr>
                        <w:t xml:space="preserve"> Xem thêm</w:t>
                      </w:r>
                      <w:r>
                        <w:rPr>
                          <w:i/>
                          <w:sz w:val="16"/>
                          <w:szCs w:val="16"/>
                        </w:rPr>
                        <w:t xml:space="preserve"> phụ lục 2</w:t>
                      </w:r>
                    </w:p>
                    <w:p w:rsidR="00A5200F" w:rsidRPr="00623758" w:rsidRDefault="00A5200F" w:rsidP="002366FC">
                      <w:pPr>
                        <w:pBdr>
                          <w:top w:val="single" w:sz="4" w:space="1" w:color="auto"/>
                        </w:pBdr>
                        <w:rPr>
                          <w:i/>
                          <w:sz w:val="16"/>
                          <w:szCs w:val="16"/>
                        </w:rPr>
                      </w:pPr>
                    </w:p>
                  </w:txbxContent>
                </v:textbox>
                <w10:wrap type="tight" anchory="page"/>
              </v:shape>
            </w:pict>
          </mc:Fallback>
        </mc:AlternateContent>
      </w:r>
    </w:p>
    <w:p w:rsidR="002366FC" w:rsidRPr="00CD75DB" w:rsidRDefault="002366FC" w:rsidP="00820182">
      <w:pPr>
        <w:pStyle w:val="Heading4"/>
        <w:numPr>
          <w:ilvl w:val="0"/>
          <w:numId w:val="7"/>
        </w:numPr>
        <w:tabs>
          <w:tab w:val="left" w:pos="851"/>
        </w:tabs>
        <w:spacing w:before="0" w:after="0" w:line="360" w:lineRule="auto"/>
        <w:ind w:left="0" w:firstLine="567"/>
        <w:rPr>
          <w:rFonts w:ascii="Times New Roman" w:hAnsi="Times New Roman" w:cs="Times New Roman"/>
          <w:b/>
          <w:color w:val="FF0000"/>
          <w:sz w:val="26"/>
        </w:rPr>
      </w:pPr>
      <w:bookmarkStart w:id="43" w:name="_Toc150801457"/>
      <w:r w:rsidRPr="00CD75DB">
        <w:rPr>
          <w:rFonts w:ascii="Times New Roman" w:hAnsi="Times New Roman" w:cs="Times New Roman"/>
          <w:color w:val="FF0000"/>
          <w:sz w:val="26"/>
        </w:rPr>
        <w:t>Kiểm định tính dừng của các biến trong mô hình thực nghiệm</w:t>
      </w:r>
      <w:bookmarkEnd w:id="43"/>
    </w:p>
    <w:p w:rsidR="002366FC" w:rsidRPr="00CD75DB" w:rsidRDefault="002366FC" w:rsidP="002366FC">
      <w:pPr>
        <w:spacing w:line="360" w:lineRule="auto"/>
        <w:ind w:firstLine="567"/>
        <w:jc w:val="both"/>
        <w:rPr>
          <w:color w:val="FF0000"/>
          <w:sz w:val="26"/>
          <w:szCs w:val="26"/>
        </w:rPr>
      </w:pPr>
      <w:r w:rsidRPr="00CD75DB">
        <w:rPr>
          <w:color w:val="FF0000"/>
          <w:sz w:val="26"/>
          <w:szCs w:val="26"/>
        </w:rPr>
        <w:t>Dựa trên phân tích kiểm định tính dừng thông qua phân tích đồ thị, p</w:t>
      </w:r>
      <w:r w:rsidRPr="00CD75DB">
        <w:rPr>
          <w:rFonts w:eastAsia="Calibri"/>
          <w:color w:val="FF0000"/>
          <w:sz w:val="26"/>
          <w:szCs w:val="26"/>
          <w:lang w:eastAsia="zh-CN" w:bidi="ar"/>
        </w:rPr>
        <w:t>hân tích hàm tự tương quan và giản đồ tự tương quan, kiểm định nghiệm đơn vị</w:t>
      </w:r>
      <w:r w:rsidRPr="00CD75DB">
        <w:rPr>
          <w:rFonts w:eastAsia="Calibri"/>
          <w:color w:val="FF0000"/>
          <w:sz w:val="26"/>
          <w:szCs w:val="26"/>
          <w:lang w:val="vi-VN" w:eastAsia="zh-CN" w:bidi="ar"/>
        </w:rPr>
        <w:t xml:space="preserve"> và hồi quy biến @trend để xét tính xu thế</w:t>
      </w:r>
      <w:r w:rsidRPr="00CD75DB">
        <w:rPr>
          <w:rFonts w:eastAsia="Calibri"/>
          <w:color w:val="FF0000"/>
          <w:sz w:val="26"/>
          <w:szCs w:val="26"/>
          <w:lang w:eastAsia="zh-CN" w:bidi="ar"/>
        </w:rPr>
        <w:t xml:space="preserve"> cho biến CCI</w:t>
      </w:r>
      <w:r w:rsidRPr="00CD75DB">
        <w:rPr>
          <w:rFonts w:eastAsia="Calibri"/>
          <w:color w:val="FF0000"/>
          <w:sz w:val="26"/>
          <w:szCs w:val="26"/>
          <w:lang w:val="vi-VN" w:eastAsia="zh-CN" w:bidi="ar"/>
        </w:rPr>
        <w:t xml:space="preserve">, </w:t>
      </w:r>
      <w:r w:rsidRPr="00CD75DB">
        <w:rPr>
          <w:rFonts w:eastAsia="Calibri"/>
          <w:color w:val="FF0000"/>
          <w:sz w:val="26"/>
          <w:szCs w:val="26"/>
          <w:lang w:eastAsia="zh-CN" w:bidi="ar"/>
        </w:rPr>
        <w:t>SMI.</w:t>
      </w:r>
      <w:r w:rsidRPr="00CD75DB">
        <w:rPr>
          <w:rFonts w:eastAsia="Calibri"/>
          <w:color w:val="FF0000"/>
          <w:sz w:val="26"/>
          <w:szCs w:val="26"/>
          <w:lang w:val="vi-VN" w:eastAsia="zh-CN" w:bidi="ar"/>
        </w:rPr>
        <w:t xml:space="preserve"> </w:t>
      </w:r>
      <w:r w:rsidRPr="00CD75DB">
        <w:rPr>
          <w:rFonts w:eastAsia="Calibri"/>
          <w:color w:val="FF0000"/>
          <w:sz w:val="26"/>
          <w:szCs w:val="26"/>
          <w:lang w:eastAsia="zh-CN" w:bidi="ar"/>
        </w:rPr>
        <w:t>Để thực hiện kiểm định chuỗi dừng của các biến trong nghiên cứu, luận án sử dụng k</w:t>
      </w:r>
      <w:r w:rsidRPr="00CD75DB">
        <w:rPr>
          <w:color w:val="FF0000"/>
          <w:sz w:val="26"/>
          <w:szCs w:val="26"/>
        </w:rPr>
        <w:t>iểm định Augmented Dickey - Fuller. Kết quả sau</w:t>
      </w:r>
      <w:r>
        <w:rPr>
          <w:color w:val="FF0000"/>
          <w:sz w:val="26"/>
          <w:szCs w:val="26"/>
        </w:rPr>
        <w:t xml:space="preserve"> khi kiểm định bảng 3</w:t>
      </w:r>
      <w:r w:rsidR="006E6046">
        <w:rPr>
          <w:color w:val="FF0000"/>
          <w:sz w:val="26"/>
          <w:szCs w:val="26"/>
        </w:rPr>
        <w:t>.10</w:t>
      </w:r>
      <w:r w:rsidRPr="00CD75DB">
        <w:rPr>
          <w:color w:val="FF0000"/>
          <w:sz w:val="26"/>
          <w:szCs w:val="26"/>
        </w:rPr>
        <w:t xml:space="preserve"> như sau:</w:t>
      </w:r>
    </w:p>
    <w:p w:rsidR="002366FC" w:rsidRPr="00CD75DB" w:rsidRDefault="002366FC" w:rsidP="002366FC">
      <w:pPr>
        <w:spacing w:line="360" w:lineRule="auto"/>
        <w:ind w:firstLine="567"/>
        <w:jc w:val="center"/>
        <w:rPr>
          <w:color w:val="FF0000"/>
          <w:sz w:val="26"/>
          <w:szCs w:val="26"/>
        </w:rPr>
      </w:pPr>
      <w:r w:rsidRPr="00CD75DB">
        <w:rPr>
          <w:i/>
          <w:color w:val="FF0000"/>
          <w:sz w:val="26"/>
          <w:szCs w:val="26"/>
        </w:rPr>
        <w:t xml:space="preserve">Bảng </w:t>
      </w:r>
      <w:r>
        <w:rPr>
          <w:i/>
          <w:color w:val="FF0000"/>
          <w:sz w:val="26"/>
          <w:szCs w:val="26"/>
          <w:lang w:val="vi-VN"/>
        </w:rPr>
        <w:t>3</w:t>
      </w:r>
      <w:r w:rsidRPr="00CD75DB">
        <w:rPr>
          <w:i/>
          <w:color w:val="FF0000"/>
          <w:sz w:val="26"/>
          <w:szCs w:val="26"/>
        </w:rPr>
        <w:t>.</w:t>
      </w:r>
      <w:r w:rsidR="006E6046">
        <w:rPr>
          <w:i/>
          <w:color w:val="FF0000"/>
          <w:sz w:val="26"/>
          <w:szCs w:val="26"/>
          <w:lang w:val="vi-VN"/>
        </w:rPr>
        <w:t>10</w:t>
      </w:r>
      <w:r w:rsidRPr="00CD75DB">
        <w:rPr>
          <w:i/>
          <w:color w:val="FF0000"/>
          <w:sz w:val="26"/>
          <w:szCs w:val="26"/>
        </w:rPr>
        <w:t>. Bảng kiểm định tính dừng trong m</w:t>
      </w:r>
      <w:r w:rsidRPr="00CD75DB">
        <w:rPr>
          <w:bCs/>
          <w:i/>
          <w:color w:val="FF0000"/>
          <w:sz w:val="26"/>
          <w:szCs w:val="26"/>
          <w:lang w:val="vi-VN"/>
        </w:rPr>
        <w:t xml:space="preserve">ối quan hệ giữa </w:t>
      </w:r>
      <w:r w:rsidRPr="00CD75DB">
        <w:rPr>
          <w:bCs/>
          <w:i/>
          <w:color w:val="FF0000"/>
          <w:sz w:val="26"/>
          <w:szCs w:val="26"/>
        </w:rPr>
        <w:t>CCI</w:t>
      </w:r>
      <w:r w:rsidRPr="00CD75DB">
        <w:rPr>
          <w:bCs/>
          <w:i/>
          <w:color w:val="FF0000"/>
          <w:sz w:val="26"/>
          <w:szCs w:val="26"/>
          <w:lang w:val="vi-VN"/>
        </w:rPr>
        <w:t xml:space="preserve"> và </w:t>
      </w:r>
      <w:r w:rsidRPr="00CD75DB">
        <w:rPr>
          <w:bCs/>
          <w:i/>
          <w:color w:val="FF0000"/>
          <w:sz w:val="26"/>
          <w:szCs w:val="26"/>
        </w:rPr>
        <w:t xml:space="preserve">SMI </w:t>
      </w:r>
      <w:r w:rsidRPr="00CD75DB">
        <w:rPr>
          <w:bCs/>
          <w:i/>
          <w:color w:val="FF0000"/>
          <w:sz w:val="26"/>
          <w:szCs w:val="26"/>
          <w:lang w:val="vi-VN"/>
        </w:rPr>
        <w:t xml:space="preserve">Việt Nam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7"/>
        <w:gridCol w:w="1217"/>
        <w:gridCol w:w="1217"/>
        <w:gridCol w:w="1217"/>
        <w:gridCol w:w="1420"/>
        <w:gridCol w:w="1002"/>
        <w:gridCol w:w="2344"/>
      </w:tblGrid>
      <w:tr w:rsidR="002366FC" w:rsidRPr="00CD75DB" w:rsidTr="002366FC">
        <w:trPr>
          <w:trHeight w:val="574"/>
        </w:trPr>
        <w:tc>
          <w:tcPr>
            <w:tcW w:w="1217" w:type="dxa"/>
            <w:vAlign w:val="center"/>
          </w:tcPr>
          <w:p w:rsidR="002366FC" w:rsidRPr="00CD75DB" w:rsidRDefault="002366FC" w:rsidP="002366FC">
            <w:pPr>
              <w:widowControl w:val="0"/>
              <w:rPr>
                <w:color w:val="FF0000"/>
                <w:sz w:val="26"/>
                <w:szCs w:val="26"/>
              </w:rPr>
            </w:pPr>
            <w:r w:rsidRPr="00CD75DB">
              <w:rPr>
                <w:color w:val="FF0000"/>
                <w:sz w:val="26"/>
                <w:szCs w:val="26"/>
              </w:rPr>
              <w:t>Biến</w:t>
            </w:r>
          </w:p>
        </w:tc>
        <w:tc>
          <w:tcPr>
            <w:tcW w:w="1217" w:type="dxa"/>
            <w:vAlign w:val="center"/>
          </w:tcPr>
          <w:p w:rsidR="002366FC" w:rsidRPr="00CD75DB" w:rsidRDefault="002366FC" w:rsidP="002366FC">
            <w:pPr>
              <w:widowControl w:val="0"/>
              <w:rPr>
                <w:color w:val="FF0000"/>
                <w:sz w:val="26"/>
                <w:szCs w:val="26"/>
              </w:rPr>
            </w:pPr>
            <w:r w:rsidRPr="00CD75DB">
              <w:rPr>
                <w:color w:val="FF0000"/>
                <w:sz w:val="26"/>
                <w:szCs w:val="26"/>
              </w:rPr>
              <w:t>ADF</w:t>
            </w:r>
          </w:p>
        </w:tc>
        <w:tc>
          <w:tcPr>
            <w:tcW w:w="1217" w:type="dxa"/>
            <w:vAlign w:val="center"/>
          </w:tcPr>
          <w:p w:rsidR="002366FC" w:rsidRPr="00CD75DB" w:rsidRDefault="002366FC" w:rsidP="002366FC">
            <w:pPr>
              <w:widowControl w:val="0"/>
              <w:rPr>
                <w:color w:val="FF0000"/>
                <w:sz w:val="26"/>
                <w:szCs w:val="26"/>
              </w:rPr>
            </w:pPr>
            <w:r w:rsidRPr="00CD75DB">
              <w:rPr>
                <w:color w:val="FF0000"/>
                <w:sz w:val="26"/>
                <w:szCs w:val="26"/>
              </w:rPr>
              <w:t>Mức ý nghĩa 1%</w:t>
            </w:r>
          </w:p>
        </w:tc>
        <w:tc>
          <w:tcPr>
            <w:tcW w:w="1217" w:type="dxa"/>
            <w:vAlign w:val="center"/>
          </w:tcPr>
          <w:p w:rsidR="002366FC" w:rsidRPr="00CD75DB" w:rsidRDefault="002366FC" w:rsidP="002366FC">
            <w:pPr>
              <w:widowControl w:val="0"/>
              <w:rPr>
                <w:color w:val="FF0000"/>
                <w:sz w:val="26"/>
                <w:szCs w:val="26"/>
              </w:rPr>
            </w:pPr>
            <w:r w:rsidRPr="00CD75DB">
              <w:rPr>
                <w:color w:val="FF0000"/>
                <w:sz w:val="26"/>
                <w:szCs w:val="26"/>
              </w:rPr>
              <w:t>Mức ý nghĩa 5%</w:t>
            </w:r>
          </w:p>
        </w:tc>
        <w:tc>
          <w:tcPr>
            <w:tcW w:w="1420" w:type="dxa"/>
            <w:vAlign w:val="center"/>
          </w:tcPr>
          <w:p w:rsidR="002366FC" w:rsidRPr="00CD75DB" w:rsidRDefault="002366FC" w:rsidP="002366FC">
            <w:pPr>
              <w:widowControl w:val="0"/>
              <w:rPr>
                <w:color w:val="FF0000"/>
                <w:sz w:val="26"/>
                <w:szCs w:val="26"/>
              </w:rPr>
            </w:pPr>
            <w:r w:rsidRPr="00CD75DB">
              <w:rPr>
                <w:color w:val="FF0000"/>
                <w:sz w:val="26"/>
                <w:szCs w:val="26"/>
              </w:rPr>
              <w:t>Mức ý nghĩa 10%</w:t>
            </w:r>
          </w:p>
        </w:tc>
        <w:tc>
          <w:tcPr>
            <w:tcW w:w="1002" w:type="dxa"/>
            <w:vAlign w:val="center"/>
          </w:tcPr>
          <w:p w:rsidR="002366FC" w:rsidRPr="00CD75DB" w:rsidRDefault="002366FC" w:rsidP="002366FC">
            <w:pPr>
              <w:widowControl w:val="0"/>
              <w:rPr>
                <w:color w:val="FF0000"/>
                <w:sz w:val="26"/>
                <w:szCs w:val="26"/>
              </w:rPr>
            </w:pPr>
            <w:r w:rsidRPr="00CD75DB">
              <w:rPr>
                <w:color w:val="FF0000"/>
                <w:sz w:val="26"/>
                <w:szCs w:val="26"/>
              </w:rPr>
              <w:t>Giá trị P</w:t>
            </w:r>
          </w:p>
        </w:tc>
        <w:tc>
          <w:tcPr>
            <w:tcW w:w="2344" w:type="dxa"/>
            <w:vAlign w:val="center"/>
          </w:tcPr>
          <w:p w:rsidR="002366FC" w:rsidRPr="00CD75DB" w:rsidRDefault="002366FC" w:rsidP="002366FC">
            <w:pPr>
              <w:widowControl w:val="0"/>
              <w:rPr>
                <w:color w:val="FF0000"/>
                <w:sz w:val="26"/>
                <w:szCs w:val="26"/>
              </w:rPr>
            </w:pPr>
            <w:r w:rsidRPr="00CD75DB">
              <w:rPr>
                <w:color w:val="FF0000"/>
                <w:sz w:val="26"/>
                <w:szCs w:val="26"/>
              </w:rPr>
              <w:t>Kết quả</w:t>
            </w:r>
          </w:p>
        </w:tc>
      </w:tr>
      <w:tr w:rsidR="002366FC" w:rsidRPr="00CD75DB" w:rsidTr="002366FC">
        <w:trPr>
          <w:trHeight w:val="337"/>
        </w:trPr>
        <w:tc>
          <w:tcPr>
            <w:tcW w:w="1217" w:type="dxa"/>
          </w:tcPr>
          <w:p w:rsidR="002366FC" w:rsidRPr="00CD75DB" w:rsidRDefault="002366FC" w:rsidP="002366FC">
            <w:pPr>
              <w:widowControl w:val="0"/>
              <w:rPr>
                <w:color w:val="FF0000"/>
                <w:sz w:val="26"/>
                <w:szCs w:val="26"/>
              </w:rPr>
            </w:pPr>
            <w:r w:rsidRPr="00CD75DB">
              <w:rPr>
                <w:color w:val="FF0000"/>
                <w:sz w:val="26"/>
                <w:szCs w:val="26"/>
              </w:rPr>
              <w:t>CCI</w:t>
            </w:r>
          </w:p>
        </w:tc>
        <w:tc>
          <w:tcPr>
            <w:tcW w:w="1217" w:type="dxa"/>
          </w:tcPr>
          <w:p w:rsidR="002366FC" w:rsidRPr="00CD75DB" w:rsidRDefault="002366FC" w:rsidP="002366FC">
            <w:pPr>
              <w:widowControl w:val="0"/>
              <w:rPr>
                <w:color w:val="FF0000"/>
                <w:sz w:val="26"/>
                <w:szCs w:val="26"/>
              </w:rPr>
            </w:pPr>
            <w:r w:rsidRPr="00CD75DB">
              <w:rPr>
                <w:color w:val="FF0000"/>
                <w:sz w:val="26"/>
                <w:szCs w:val="26"/>
              </w:rPr>
              <w:t>-2</w:t>
            </w:r>
            <w:r w:rsidRPr="00CD75DB">
              <w:rPr>
                <w:color w:val="FF0000"/>
                <w:sz w:val="26"/>
                <w:szCs w:val="26"/>
                <w:lang w:val="vi-VN"/>
              </w:rPr>
              <w:t>,</w:t>
            </w:r>
            <w:r w:rsidRPr="00CD75DB">
              <w:rPr>
                <w:color w:val="FF0000"/>
                <w:sz w:val="26"/>
                <w:szCs w:val="26"/>
              </w:rPr>
              <w:t>0120</w:t>
            </w:r>
          </w:p>
        </w:tc>
        <w:tc>
          <w:tcPr>
            <w:tcW w:w="1217" w:type="dxa"/>
          </w:tcPr>
          <w:p w:rsidR="002366FC" w:rsidRPr="00CD75DB" w:rsidRDefault="002366FC" w:rsidP="002366FC">
            <w:pPr>
              <w:widowControl w:val="0"/>
              <w:rPr>
                <w:color w:val="FF0000"/>
                <w:sz w:val="26"/>
                <w:szCs w:val="26"/>
                <w:lang w:val="vi-VN"/>
              </w:rPr>
            </w:pPr>
            <w:r w:rsidRPr="00CD75DB">
              <w:rPr>
                <w:color w:val="FF0000"/>
                <w:sz w:val="26"/>
                <w:szCs w:val="26"/>
              </w:rPr>
              <w:t>-3</w:t>
            </w:r>
            <w:r w:rsidRPr="00CD75DB">
              <w:rPr>
                <w:color w:val="FF0000"/>
                <w:sz w:val="26"/>
                <w:szCs w:val="26"/>
                <w:lang w:val="vi-VN"/>
              </w:rPr>
              <w:t>,</w:t>
            </w:r>
            <w:r w:rsidRPr="00CD75DB">
              <w:rPr>
                <w:color w:val="FF0000"/>
                <w:sz w:val="26"/>
                <w:szCs w:val="26"/>
              </w:rPr>
              <w:t>615</w:t>
            </w:r>
            <w:r w:rsidRPr="00CD75DB">
              <w:rPr>
                <w:color w:val="FF0000"/>
                <w:sz w:val="26"/>
                <w:szCs w:val="26"/>
                <w:lang w:val="vi-VN"/>
              </w:rPr>
              <w:t>6</w:t>
            </w:r>
          </w:p>
        </w:tc>
        <w:tc>
          <w:tcPr>
            <w:tcW w:w="1217" w:type="dxa"/>
          </w:tcPr>
          <w:p w:rsidR="002366FC" w:rsidRPr="00CD75DB" w:rsidRDefault="002366FC" w:rsidP="002366FC">
            <w:pPr>
              <w:widowControl w:val="0"/>
              <w:rPr>
                <w:color w:val="FF0000"/>
                <w:sz w:val="26"/>
                <w:szCs w:val="26"/>
              </w:rPr>
            </w:pPr>
            <w:r w:rsidRPr="00CD75DB">
              <w:rPr>
                <w:color w:val="FF0000"/>
                <w:sz w:val="26"/>
                <w:szCs w:val="26"/>
              </w:rPr>
              <w:t>-2</w:t>
            </w:r>
            <w:r w:rsidRPr="00CD75DB">
              <w:rPr>
                <w:color w:val="FF0000"/>
                <w:sz w:val="26"/>
                <w:szCs w:val="26"/>
                <w:lang w:val="vi-VN"/>
              </w:rPr>
              <w:t>,</w:t>
            </w:r>
            <w:r w:rsidRPr="00CD75DB">
              <w:rPr>
                <w:color w:val="FF0000"/>
                <w:sz w:val="26"/>
                <w:szCs w:val="26"/>
              </w:rPr>
              <w:t>9411</w:t>
            </w:r>
          </w:p>
        </w:tc>
        <w:tc>
          <w:tcPr>
            <w:tcW w:w="1420" w:type="dxa"/>
          </w:tcPr>
          <w:p w:rsidR="002366FC" w:rsidRPr="00CD75DB" w:rsidRDefault="002366FC" w:rsidP="002366FC">
            <w:pPr>
              <w:widowControl w:val="0"/>
              <w:rPr>
                <w:color w:val="FF0000"/>
                <w:sz w:val="26"/>
                <w:szCs w:val="26"/>
                <w:lang w:val="vi-VN"/>
              </w:rPr>
            </w:pPr>
            <w:r w:rsidRPr="00CD75DB">
              <w:rPr>
                <w:color w:val="FF0000"/>
                <w:sz w:val="26"/>
                <w:szCs w:val="26"/>
              </w:rPr>
              <w:t>-2</w:t>
            </w:r>
            <w:r w:rsidRPr="00CD75DB">
              <w:rPr>
                <w:color w:val="FF0000"/>
                <w:sz w:val="26"/>
                <w:szCs w:val="26"/>
                <w:lang w:val="vi-VN"/>
              </w:rPr>
              <w:t>,</w:t>
            </w:r>
            <w:r w:rsidRPr="00CD75DB">
              <w:rPr>
                <w:color w:val="FF0000"/>
                <w:sz w:val="26"/>
                <w:szCs w:val="26"/>
              </w:rPr>
              <w:t>609</w:t>
            </w:r>
            <w:r w:rsidRPr="00CD75DB">
              <w:rPr>
                <w:color w:val="FF0000"/>
                <w:sz w:val="26"/>
                <w:szCs w:val="26"/>
                <w:lang w:val="vi-VN"/>
              </w:rPr>
              <w:t>1</w:t>
            </w:r>
          </w:p>
        </w:tc>
        <w:tc>
          <w:tcPr>
            <w:tcW w:w="1002" w:type="dxa"/>
          </w:tcPr>
          <w:p w:rsidR="002366FC" w:rsidRPr="00CD75DB" w:rsidRDefault="002366FC" w:rsidP="002366FC">
            <w:pPr>
              <w:widowControl w:val="0"/>
              <w:rPr>
                <w:color w:val="FF0000"/>
                <w:sz w:val="26"/>
                <w:szCs w:val="26"/>
              </w:rPr>
            </w:pPr>
            <w:r w:rsidRPr="00CD75DB">
              <w:rPr>
                <w:color w:val="FF0000"/>
                <w:sz w:val="26"/>
                <w:szCs w:val="26"/>
              </w:rPr>
              <w:t>0</w:t>
            </w:r>
            <w:r w:rsidRPr="00CD75DB">
              <w:rPr>
                <w:color w:val="FF0000"/>
                <w:sz w:val="26"/>
                <w:szCs w:val="26"/>
                <w:lang w:val="vi-VN"/>
              </w:rPr>
              <w:t>,</w:t>
            </w:r>
            <w:r w:rsidRPr="00CD75DB">
              <w:rPr>
                <w:color w:val="FF0000"/>
                <w:sz w:val="26"/>
                <w:szCs w:val="26"/>
              </w:rPr>
              <w:t>2807</w:t>
            </w:r>
          </w:p>
        </w:tc>
        <w:tc>
          <w:tcPr>
            <w:tcW w:w="2344" w:type="dxa"/>
          </w:tcPr>
          <w:p w:rsidR="002366FC" w:rsidRPr="00CD75DB" w:rsidRDefault="002366FC" w:rsidP="002366FC">
            <w:pPr>
              <w:widowControl w:val="0"/>
              <w:rPr>
                <w:color w:val="FF0000"/>
                <w:sz w:val="26"/>
                <w:szCs w:val="26"/>
              </w:rPr>
            </w:pPr>
            <w:r w:rsidRPr="00CD75DB">
              <w:rPr>
                <w:color w:val="FF0000"/>
                <w:sz w:val="26"/>
                <w:szCs w:val="26"/>
              </w:rPr>
              <w:t>Chuỗi không dừng</w:t>
            </w:r>
          </w:p>
        </w:tc>
      </w:tr>
      <w:tr w:rsidR="002366FC" w:rsidRPr="00CD75DB" w:rsidTr="002366FC">
        <w:tc>
          <w:tcPr>
            <w:tcW w:w="1217" w:type="dxa"/>
          </w:tcPr>
          <w:p w:rsidR="002366FC" w:rsidRPr="00CD75DB" w:rsidRDefault="002366FC" w:rsidP="002366FC">
            <w:pPr>
              <w:widowControl w:val="0"/>
              <w:rPr>
                <w:color w:val="FF0000"/>
                <w:sz w:val="26"/>
                <w:szCs w:val="26"/>
              </w:rPr>
            </w:pPr>
            <w:r w:rsidRPr="00CD75DB">
              <w:rPr>
                <w:color w:val="FF0000"/>
                <w:sz w:val="26"/>
                <w:szCs w:val="26"/>
              </w:rPr>
              <w:t>SMI</w:t>
            </w:r>
          </w:p>
        </w:tc>
        <w:tc>
          <w:tcPr>
            <w:tcW w:w="1217" w:type="dxa"/>
          </w:tcPr>
          <w:p w:rsidR="002366FC" w:rsidRPr="00CD75DB" w:rsidRDefault="002366FC" w:rsidP="002366FC">
            <w:pPr>
              <w:widowControl w:val="0"/>
              <w:rPr>
                <w:color w:val="FF0000"/>
                <w:sz w:val="26"/>
                <w:szCs w:val="26"/>
                <w:lang w:val="vi-VN"/>
              </w:rPr>
            </w:pPr>
            <w:r w:rsidRPr="00CD75DB">
              <w:rPr>
                <w:color w:val="FF0000"/>
                <w:sz w:val="26"/>
                <w:szCs w:val="26"/>
              </w:rPr>
              <w:t>1</w:t>
            </w:r>
            <w:r w:rsidRPr="00CD75DB">
              <w:rPr>
                <w:color w:val="FF0000"/>
                <w:sz w:val="26"/>
                <w:szCs w:val="26"/>
                <w:lang w:val="vi-VN"/>
              </w:rPr>
              <w:t>,</w:t>
            </w:r>
            <w:r w:rsidRPr="00CD75DB">
              <w:rPr>
                <w:color w:val="FF0000"/>
                <w:sz w:val="26"/>
                <w:szCs w:val="26"/>
              </w:rPr>
              <w:t>240</w:t>
            </w:r>
            <w:r w:rsidRPr="00CD75DB">
              <w:rPr>
                <w:color w:val="FF0000"/>
                <w:sz w:val="26"/>
                <w:szCs w:val="26"/>
                <w:lang w:val="vi-VN"/>
              </w:rPr>
              <w:t>3</w:t>
            </w:r>
          </w:p>
        </w:tc>
        <w:tc>
          <w:tcPr>
            <w:tcW w:w="1217" w:type="dxa"/>
          </w:tcPr>
          <w:p w:rsidR="002366FC" w:rsidRPr="00CD75DB" w:rsidRDefault="002366FC" w:rsidP="002366FC">
            <w:pPr>
              <w:widowControl w:val="0"/>
              <w:rPr>
                <w:color w:val="FF0000"/>
                <w:sz w:val="26"/>
                <w:szCs w:val="26"/>
              </w:rPr>
            </w:pPr>
            <w:r w:rsidRPr="00CD75DB">
              <w:rPr>
                <w:color w:val="FF0000"/>
                <w:sz w:val="26"/>
                <w:szCs w:val="26"/>
              </w:rPr>
              <w:t>-3</w:t>
            </w:r>
            <w:r w:rsidRPr="00CD75DB">
              <w:rPr>
                <w:color w:val="FF0000"/>
                <w:sz w:val="26"/>
                <w:szCs w:val="26"/>
                <w:lang w:val="vi-VN"/>
              </w:rPr>
              <w:t>,</w:t>
            </w:r>
            <w:r w:rsidRPr="00CD75DB">
              <w:rPr>
                <w:color w:val="FF0000"/>
                <w:sz w:val="26"/>
                <w:szCs w:val="26"/>
              </w:rPr>
              <w:t>610</w:t>
            </w:r>
            <w:r w:rsidRPr="00CD75DB">
              <w:rPr>
                <w:color w:val="FF0000"/>
                <w:sz w:val="26"/>
                <w:szCs w:val="26"/>
                <w:lang w:val="vi-VN"/>
              </w:rPr>
              <w:t>5</w:t>
            </w:r>
          </w:p>
        </w:tc>
        <w:tc>
          <w:tcPr>
            <w:tcW w:w="1217" w:type="dxa"/>
          </w:tcPr>
          <w:p w:rsidR="002366FC" w:rsidRPr="00CD75DB" w:rsidRDefault="002366FC" w:rsidP="002366FC">
            <w:pPr>
              <w:widowControl w:val="0"/>
              <w:rPr>
                <w:color w:val="FF0000"/>
                <w:sz w:val="26"/>
                <w:szCs w:val="26"/>
                <w:lang w:val="vi-VN"/>
              </w:rPr>
            </w:pPr>
            <w:r w:rsidRPr="00CD75DB">
              <w:rPr>
                <w:color w:val="FF0000"/>
                <w:sz w:val="26"/>
                <w:szCs w:val="26"/>
              </w:rPr>
              <w:t>-2</w:t>
            </w:r>
            <w:r w:rsidRPr="00CD75DB">
              <w:rPr>
                <w:color w:val="FF0000"/>
                <w:sz w:val="26"/>
                <w:szCs w:val="26"/>
                <w:lang w:val="vi-VN"/>
              </w:rPr>
              <w:t>,</w:t>
            </w:r>
            <w:r w:rsidRPr="00CD75DB">
              <w:rPr>
                <w:color w:val="FF0000"/>
                <w:sz w:val="26"/>
                <w:szCs w:val="26"/>
              </w:rPr>
              <w:t>93</w:t>
            </w:r>
            <w:r w:rsidRPr="00CD75DB">
              <w:rPr>
                <w:color w:val="FF0000"/>
                <w:sz w:val="26"/>
                <w:szCs w:val="26"/>
                <w:lang w:val="vi-VN"/>
              </w:rPr>
              <w:t>90</w:t>
            </w:r>
          </w:p>
        </w:tc>
        <w:tc>
          <w:tcPr>
            <w:tcW w:w="1420" w:type="dxa"/>
          </w:tcPr>
          <w:p w:rsidR="002366FC" w:rsidRPr="00CD75DB" w:rsidRDefault="002366FC" w:rsidP="002366FC">
            <w:pPr>
              <w:widowControl w:val="0"/>
              <w:rPr>
                <w:color w:val="FF0000"/>
                <w:sz w:val="26"/>
                <w:szCs w:val="26"/>
              </w:rPr>
            </w:pPr>
            <w:r w:rsidRPr="00CD75DB">
              <w:rPr>
                <w:color w:val="FF0000"/>
                <w:sz w:val="26"/>
                <w:szCs w:val="26"/>
              </w:rPr>
              <w:t>-2</w:t>
            </w:r>
            <w:r w:rsidRPr="00CD75DB">
              <w:rPr>
                <w:color w:val="FF0000"/>
                <w:sz w:val="26"/>
                <w:szCs w:val="26"/>
                <w:lang w:val="vi-VN"/>
              </w:rPr>
              <w:t>,</w:t>
            </w:r>
            <w:r w:rsidRPr="00CD75DB">
              <w:rPr>
                <w:color w:val="FF0000"/>
                <w:sz w:val="26"/>
                <w:szCs w:val="26"/>
              </w:rPr>
              <w:t>6079</w:t>
            </w:r>
          </w:p>
        </w:tc>
        <w:tc>
          <w:tcPr>
            <w:tcW w:w="1002" w:type="dxa"/>
          </w:tcPr>
          <w:p w:rsidR="002366FC" w:rsidRPr="00CD75DB" w:rsidRDefault="002366FC" w:rsidP="002366FC">
            <w:pPr>
              <w:widowControl w:val="0"/>
              <w:rPr>
                <w:color w:val="FF0000"/>
                <w:sz w:val="26"/>
                <w:szCs w:val="26"/>
              </w:rPr>
            </w:pPr>
            <w:r w:rsidRPr="00CD75DB">
              <w:rPr>
                <w:color w:val="FF0000"/>
                <w:sz w:val="26"/>
                <w:szCs w:val="26"/>
              </w:rPr>
              <w:t>0</w:t>
            </w:r>
            <w:r w:rsidRPr="00CD75DB">
              <w:rPr>
                <w:color w:val="FF0000"/>
                <w:sz w:val="26"/>
                <w:szCs w:val="26"/>
                <w:lang w:val="vi-VN"/>
              </w:rPr>
              <w:t>,</w:t>
            </w:r>
            <w:r w:rsidRPr="00CD75DB">
              <w:rPr>
                <w:color w:val="FF0000"/>
                <w:sz w:val="26"/>
                <w:szCs w:val="26"/>
              </w:rPr>
              <w:t>9979</w:t>
            </w:r>
          </w:p>
        </w:tc>
        <w:tc>
          <w:tcPr>
            <w:tcW w:w="2344" w:type="dxa"/>
          </w:tcPr>
          <w:p w:rsidR="002366FC" w:rsidRPr="00CD75DB" w:rsidRDefault="002366FC" w:rsidP="002366FC">
            <w:pPr>
              <w:widowControl w:val="0"/>
              <w:rPr>
                <w:color w:val="FF0000"/>
                <w:sz w:val="26"/>
                <w:szCs w:val="26"/>
              </w:rPr>
            </w:pPr>
            <w:r w:rsidRPr="00CD75DB">
              <w:rPr>
                <w:color w:val="FF0000"/>
                <w:sz w:val="26"/>
                <w:szCs w:val="26"/>
              </w:rPr>
              <w:t>Chuỗi không dừng</w:t>
            </w:r>
          </w:p>
        </w:tc>
      </w:tr>
    </w:tbl>
    <w:p w:rsidR="002366FC" w:rsidRPr="00CD75DB" w:rsidRDefault="002366FC" w:rsidP="002366FC">
      <w:pPr>
        <w:spacing w:line="360" w:lineRule="auto"/>
        <w:jc w:val="right"/>
        <w:rPr>
          <w:color w:val="FF0000"/>
          <w:sz w:val="26"/>
          <w:szCs w:val="26"/>
        </w:rPr>
      </w:pPr>
      <w:r w:rsidRPr="00CD75DB">
        <w:rPr>
          <w:color w:val="FF0000"/>
          <w:sz w:val="26"/>
          <w:szCs w:val="26"/>
        </w:rPr>
        <w:t xml:space="preserve"> (Nguồn: </w:t>
      </w:r>
      <w:r>
        <w:rPr>
          <w:color w:val="FF0000"/>
          <w:sz w:val="26"/>
          <w:szCs w:val="26"/>
        </w:rPr>
        <w:t>Nhóm t</w:t>
      </w:r>
      <w:r w:rsidRPr="00CD75DB">
        <w:rPr>
          <w:color w:val="FF0000"/>
          <w:sz w:val="26"/>
          <w:szCs w:val="26"/>
        </w:rPr>
        <w:t>ác giả đã tính toán)</w:t>
      </w:r>
    </w:p>
    <w:p w:rsidR="002366FC" w:rsidRPr="00CD75DB" w:rsidRDefault="002366FC" w:rsidP="002366FC">
      <w:pPr>
        <w:spacing w:line="360" w:lineRule="auto"/>
        <w:ind w:firstLine="567"/>
        <w:jc w:val="both"/>
        <w:rPr>
          <w:color w:val="FF0000"/>
          <w:sz w:val="26"/>
          <w:szCs w:val="26"/>
        </w:rPr>
      </w:pPr>
      <w:r w:rsidRPr="00CD75DB">
        <w:rPr>
          <w:color w:val="FF0000"/>
          <w:sz w:val="26"/>
          <w:szCs w:val="26"/>
        </w:rPr>
        <w:t>Giá trị p-value = 0</w:t>
      </w:r>
      <w:r w:rsidRPr="00CD75DB">
        <w:rPr>
          <w:color w:val="FF0000"/>
          <w:sz w:val="26"/>
          <w:szCs w:val="26"/>
          <w:lang w:val="vi-VN"/>
        </w:rPr>
        <w:t>,</w:t>
      </w:r>
      <w:r w:rsidRPr="00CD75DB">
        <w:rPr>
          <w:color w:val="FF0000"/>
          <w:sz w:val="26"/>
          <w:szCs w:val="26"/>
        </w:rPr>
        <w:t xml:space="preserve">2807 &gt; </w:t>
      </w:r>
      <w:r w:rsidRPr="00CD75DB">
        <w:rPr>
          <w:color w:val="FF0000"/>
          <w:position w:val="-6"/>
          <w:sz w:val="26"/>
          <w:szCs w:val="26"/>
        </w:rPr>
        <w:object w:dxaOrig="237" w:dyaOrig="228">
          <v:shape id="_x0000_i1032" type="#_x0000_t75" style="width:9.55pt;height:9.55pt" o:ole="">
            <v:imagedata r:id="rId19" o:title=""/>
          </v:shape>
          <o:OLEObject Type="Embed" ProgID="Equation.3" ShapeID="_x0000_i1032" DrawAspect="Content" ObjectID="_1813551891" r:id="rId24"/>
        </w:object>
      </w:r>
      <w:r w:rsidRPr="00CD75DB">
        <w:rPr>
          <w:color w:val="FF0000"/>
          <w:sz w:val="26"/>
          <w:szCs w:val="26"/>
        </w:rPr>
        <w:t>=10% hay giá trị tuyệt đối của thống kê</w:t>
      </w:r>
      <w:r w:rsidRPr="00CD75DB">
        <w:rPr>
          <w:color w:val="FF0000"/>
          <w:position w:val="-6"/>
          <w:sz w:val="26"/>
          <w:szCs w:val="26"/>
        </w:rPr>
        <w:object w:dxaOrig="201" w:dyaOrig="228">
          <v:shape id="_x0000_i1033" type="#_x0000_t75" style="width:9.55pt;height:9.55pt" o:ole="">
            <v:imagedata r:id="rId25" o:title=""/>
          </v:shape>
          <o:OLEObject Type="Embed" ProgID="Equation.3" ShapeID="_x0000_i1033" DrawAspect="Content" ObjectID="_1813551892" r:id="rId26"/>
        </w:object>
      </w:r>
      <w:r w:rsidRPr="00CD75DB">
        <w:rPr>
          <w:color w:val="FF0000"/>
          <w:sz w:val="26"/>
          <w:szCs w:val="26"/>
        </w:rPr>
        <w:t>của biến CCI là 2</w:t>
      </w:r>
      <w:r w:rsidRPr="00CD75DB">
        <w:rPr>
          <w:color w:val="FF0000"/>
          <w:sz w:val="26"/>
          <w:szCs w:val="26"/>
          <w:lang w:val="vi-VN"/>
        </w:rPr>
        <w:t>,</w:t>
      </w:r>
      <w:r w:rsidRPr="00CD75DB">
        <w:rPr>
          <w:color w:val="FF0000"/>
          <w:sz w:val="26"/>
          <w:szCs w:val="26"/>
        </w:rPr>
        <w:t xml:space="preserve">0120 &lt; giá trị </w:t>
      </w:r>
      <w:r w:rsidRPr="00CD75DB">
        <w:rPr>
          <w:color w:val="FF0000"/>
          <w:position w:val="-6"/>
          <w:sz w:val="26"/>
          <w:szCs w:val="26"/>
        </w:rPr>
        <w:object w:dxaOrig="201" w:dyaOrig="228">
          <v:shape id="_x0000_i1034" type="#_x0000_t75" style="width:9.55pt;height:9.55pt" o:ole="">
            <v:imagedata r:id="rId25" o:title=""/>
          </v:shape>
          <o:OLEObject Type="Embed" ProgID="Equation.3" ShapeID="_x0000_i1034" DrawAspect="Content" ObjectID="_1813551893" r:id="rId27"/>
        </w:object>
      </w:r>
      <w:r w:rsidRPr="00CD75DB">
        <w:rPr>
          <w:color w:val="FF0000"/>
          <w:sz w:val="26"/>
          <w:szCs w:val="26"/>
        </w:rPr>
        <w:t>ở  mức ý nghĩa 1%, 5% và 10%, nên chấp nhận giả thuyết H</w:t>
      </w:r>
      <w:r w:rsidRPr="00CD75DB">
        <w:rPr>
          <w:color w:val="FF0000"/>
          <w:sz w:val="26"/>
          <w:szCs w:val="26"/>
          <w:vertAlign w:val="subscript"/>
        </w:rPr>
        <w:t xml:space="preserve">o </w:t>
      </w:r>
      <w:r w:rsidRPr="00CD75DB">
        <w:rPr>
          <w:color w:val="FF0000"/>
          <w:sz w:val="26"/>
          <w:szCs w:val="26"/>
        </w:rPr>
        <w:t>là chuỗi CCI có nghiệm đơn vị, tức là chuỗi CCI là chuỗi không dừng. Giá trị p-value = 0</w:t>
      </w:r>
      <w:r w:rsidRPr="00CD75DB">
        <w:rPr>
          <w:color w:val="FF0000"/>
          <w:sz w:val="26"/>
          <w:szCs w:val="26"/>
          <w:lang w:val="vi-VN"/>
        </w:rPr>
        <w:t>,</w:t>
      </w:r>
      <w:r w:rsidRPr="00CD75DB">
        <w:rPr>
          <w:color w:val="FF0000"/>
          <w:sz w:val="26"/>
          <w:szCs w:val="26"/>
        </w:rPr>
        <w:t xml:space="preserve">9979 &gt; </w:t>
      </w:r>
      <w:r w:rsidRPr="00CD75DB">
        <w:rPr>
          <w:color w:val="FF0000"/>
          <w:position w:val="-6"/>
          <w:sz w:val="26"/>
          <w:szCs w:val="26"/>
        </w:rPr>
        <w:object w:dxaOrig="237" w:dyaOrig="228">
          <v:shape id="_x0000_i1035" type="#_x0000_t75" style="width:9.55pt;height:9.55pt" o:ole="">
            <v:imagedata r:id="rId19" o:title=""/>
          </v:shape>
          <o:OLEObject Type="Embed" ProgID="Equation.3" ShapeID="_x0000_i1035" DrawAspect="Content" ObjectID="_1813551894" r:id="rId28"/>
        </w:object>
      </w:r>
      <w:r w:rsidRPr="00CD75DB">
        <w:rPr>
          <w:color w:val="FF0000"/>
          <w:sz w:val="26"/>
          <w:szCs w:val="26"/>
        </w:rPr>
        <w:t>=10% hay giá trị tuyệt đối của thống kê</w:t>
      </w:r>
      <w:r w:rsidRPr="00CD75DB">
        <w:rPr>
          <w:color w:val="FF0000"/>
          <w:position w:val="-6"/>
          <w:sz w:val="26"/>
          <w:szCs w:val="26"/>
        </w:rPr>
        <w:object w:dxaOrig="201" w:dyaOrig="228">
          <v:shape id="_x0000_i1036" type="#_x0000_t75" style="width:9.55pt;height:9.55pt" o:ole="">
            <v:imagedata r:id="rId25" o:title=""/>
          </v:shape>
          <o:OLEObject Type="Embed" ProgID="Equation.3" ShapeID="_x0000_i1036" DrawAspect="Content" ObjectID="_1813551895" r:id="rId29"/>
        </w:object>
      </w:r>
      <w:r w:rsidRPr="00CD75DB">
        <w:rPr>
          <w:color w:val="FF0000"/>
          <w:sz w:val="26"/>
          <w:szCs w:val="26"/>
        </w:rPr>
        <w:t xml:space="preserve">của biến </w:t>
      </w:r>
      <w:r w:rsidRPr="00CD75DB">
        <w:rPr>
          <w:color w:val="FF0000"/>
          <w:sz w:val="26"/>
          <w:szCs w:val="26"/>
          <w:lang w:val="vi-VN"/>
        </w:rPr>
        <w:t>SMI</w:t>
      </w:r>
      <w:r w:rsidRPr="00CD75DB">
        <w:rPr>
          <w:color w:val="FF0000"/>
          <w:sz w:val="26"/>
          <w:szCs w:val="26"/>
        </w:rPr>
        <w:t xml:space="preserve"> là 1</w:t>
      </w:r>
      <w:r w:rsidRPr="00CD75DB">
        <w:rPr>
          <w:color w:val="FF0000"/>
          <w:sz w:val="26"/>
          <w:szCs w:val="26"/>
          <w:lang w:val="vi-VN"/>
        </w:rPr>
        <w:t>,</w:t>
      </w:r>
      <w:r w:rsidRPr="00CD75DB">
        <w:rPr>
          <w:color w:val="FF0000"/>
          <w:sz w:val="26"/>
          <w:szCs w:val="26"/>
        </w:rPr>
        <w:t>240</w:t>
      </w:r>
      <w:r w:rsidRPr="00CD75DB">
        <w:rPr>
          <w:color w:val="FF0000"/>
          <w:sz w:val="26"/>
          <w:szCs w:val="26"/>
          <w:lang w:val="vi-VN"/>
        </w:rPr>
        <w:t>3</w:t>
      </w:r>
      <w:r w:rsidRPr="00CD75DB">
        <w:rPr>
          <w:color w:val="FF0000"/>
          <w:sz w:val="26"/>
          <w:szCs w:val="26"/>
        </w:rPr>
        <w:t xml:space="preserve">&lt; giá trị </w:t>
      </w:r>
      <w:r w:rsidRPr="00CD75DB">
        <w:rPr>
          <w:color w:val="FF0000"/>
          <w:position w:val="-6"/>
          <w:sz w:val="26"/>
          <w:szCs w:val="26"/>
        </w:rPr>
        <w:object w:dxaOrig="201" w:dyaOrig="228">
          <v:shape id="_x0000_i1037" type="#_x0000_t75" style="width:9.55pt;height:9.55pt" o:ole="">
            <v:imagedata r:id="rId25" o:title=""/>
          </v:shape>
          <o:OLEObject Type="Embed" ProgID="Equation.3" ShapeID="_x0000_i1037" DrawAspect="Content" ObjectID="_1813551896" r:id="rId30"/>
        </w:object>
      </w:r>
      <w:r w:rsidRPr="00CD75DB">
        <w:rPr>
          <w:noProof/>
          <w:color w:val="FF0000"/>
          <w:sz w:val="26"/>
          <w:szCs w:val="26"/>
        </w:rPr>
        <w:t xml:space="preserve"> </w:t>
      </w:r>
      <w:r w:rsidRPr="00CD75DB">
        <w:rPr>
          <w:color w:val="FF0000"/>
          <w:sz w:val="26"/>
          <w:szCs w:val="26"/>
        </w:rPr>
        <w:t>ở mức ý nghĩa 1%, 5% và 10%, nên chấp nhận giả thuyết H</w:t>
      </w:r>
      <w:r w:rsidRPr="00CD75DB">
        <w:rPr>
          <w:color w:val="FF0000"/>
          <w:sz w:val="26"/>
          <w:szCs w:val="26"/>
          <w:vertAlign w:val="subscript"/>
        </w:rPr>
        <w:t>o</w:t>
      </w:r>
      <w:r w:rsidRPr="00CD75DB">
        <w:rPr>
          <w:color w:val="FF0000"/>
          <w:sz w:val="26"/>
          <w:szCs w:val="26"/>
        </w:rPr>
        <w:t xml:space="preserve"> là chuỗi SMI có nghiệm đơn vị, tức là chuỗi SMI là chuỗi không dừng. Do đó, luận án tiếp tục lấy sai phân bậc 1 cho các biến và kiểm </w:t>
      </w:r>
      <w:r>
        <w:rPr>
          <w:color w:val="FF0000"/>
          <w:sz w:val="26"/>
          <w:szCs w:val="26"/>
        </w:rPr>
        <w:t>định tính dừng thể hiện ở bảng 3</w:t>
      </w:r>
      <w:r w:rsidR="006E6046">
        <w:rPr>
          <w:color w:val="FF0000"/>
          <w:sz w:val="26"/>
          <w:szCs w:val="26"/>
        </w:rPr>
        <w:t>.11</w:t>
      </w:r>
      <w:r w:rsidRPr="00CD75DB">
        <w:rPr>
          <w:color w:val="FF0000"/>
          <w:sz w:val="26"/>
          <w:szCs w:val="26"/>
        </w:rPr>
        <w:t xml:space="preserve"> như sau:</w:t>
      </w:r>
    </w:p>
    <w:p w:rsidR="002366FC" w:rsidRPr="00CD75DB" w:rsidRDefault="002366FC" w:rsidP="002366FC">
      <w:pPr>
        <w:spacing w:line="360" w:lineRule="auto"/>
        <w:jc w:val="center"/>
        <w:rPr>
          <w:color w:val="FF0000"/>
          <w:sz w:val="26"/>
          <w:szCs w:val="26"/>
        </w:rPr>
      </w:pPr>
      <w:r>
        <w:rPr>
          <w:i/>
          <w:color w:val="FF0000"/>
          <w:sz w:val="26"/>
          <w:szCs w:val="26"/>
        </w:rPr>
        <w:t>Bảng 3</w:t>
      </w:r>
      <w:r w:rsidRPr="00CD75DB">
        <w:rPr>
          <w:i/>
          <w:color w:val="FF0000"/>
          <w:sz w:val="26"/>
          <w:szCs w:val="26"/>
        </w:rPr>
        <w:t>.</w:t>
      </w:r>
      <w:r w:rsidR="006E6046">
        <w:rPr>
          <w:i/>
          <w:color w:val="FF0000"/>
          <w:sz w:val="26"/>
          <w:szCs w:val="26"/>
        </w:rPr>
        <w:t>11</w:t>
      </w:r>
      <w:r w:rsidRPr="00CD75DB">
        <w:rPr>
          <w:i/>
          <w:color w:val="FF0000"/>
          <w:sz w:val="26"/>
          <w:szCs w:val="26"/>
        </w:rPr>
        <w:t>. Bảng kiểm định tính dừng sau khi sai phân bậc 1 trong m</w:t>
      </w:r>
      <w:r w:rsidRPr="00CD75DB">
        <w:rPr>
          <w:bCs/>
          <w:i/>
          <w:color w:val="FF0000"/>
          <w:sz w:val="26"/>
          <w:szCs w:val="26"/>
          <w:lang w:val="vi-VN"/>
        </w:rPr>
        <w:t xml:space="preserve">ối quan hệ giữa </w:t>
      </w:r>
      <w:r w:rsidRPr="00CD75DB">
        <w:rPr>
          <w:bCs/>
          <w:i/>
          <w:color w:val="FF0000"/>
          <w:sz w:val="26"/>
          <w:szCs w:val="26"/>
        </w:rPr>
        <w:t>CCI</w:t>
      </w:r>
      <w:r w:rsidRPr="00CD75DB">
        <w:rPr>
          <w:bCs/>
          <w:i/>
          <w:color w:val="FF0000"/>
          <w:sz w:val="26"/>
          <w:szCs w:val="26"/>
          <w:lang w:val="vi-VN"/>
        </w:rPr>
        <w:t xml:space="preserve"> và </w:t>
      </w:r>
      <w:r w:rsidRPr="00CD75DB">
        <w:rPr>
          <w:bCs/>
          <w:i/>
          <w:color w:val="FF0000"/>
          <w:sz w:val="26"/>
          <w:szCs w:val="26"/>
        </w:rPr>
        <w:t xml:space="preserve">SMI </w:t>
      </w:r>
      <w:r w:rsidRPr="00CD75DB">
        <w:rPr>
          <w:bCs/>
          <w:i/>
          <w:color w:val="FF0000"/>
          <w:sz w:val="26"/>
          <w:szCs w:val="26"/>
          <w:lang w:val="vi-VN"/>
        </w:rPr>
        <w:t xml:space="preserve">Việt Nam </w:t>
      </w:r>
    </w:p>
    <w:tbl>
      <w:tblPr>
        <w:tblW w:w="8887" w:type="dxa"/>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1217"/>
        <w:gridCol w:w="1217"/>
        <w:gridCol w:w="1217"/>
        <w:gridCol w:w="1416"/>
        <w:gridCol w:w="1020"/>
        <w:gridCol w:w="1583"/>
      </w:tblGrid>
      <w:tr w:rsidR="002366FC" w:rsidRPr="00CD75DB" w:rsidTr="00A5200F">
        <w:tc>
          <w:tcPr>
            <w:tcW w:w="1217" w:type="dxa"/>
            <w:vAlign w:val="center"/>
          </w:tcPr>
          <w:p w:rsidR="002366FC" w:rsidRPr="00CD75DB" w:rsidRDefault="002366FC" w:rsidP="002366FC">
            <w:pPr>
              <w:widowControl w:val="0"/>
              <w:jc w:val="center"/>
              <w:rPr>
                <w:color w:val="FF0000"/>
                <w:sz w:val="26"/>
                <w:szCs w:val="26"/>
              </w:rPr>
            </w:pPr>
            <w:r w:rsidRPr="00CD75DB">
              <w:rPr>
                <w:color w:val="FF0000"/>
                <w:sz w:val="26"/>
                <w:szCs w:val="26"/>
              </w:rPr>
              <w:t>Biến</w:t>
            </w:r>
          </w:p>
        </w:tc>
        <w:tc>
          <w:tcPr>
            <w:tcW w:w="1217" w:type="dxa"/>
            <w:vAlign w:val="center"/>
          </w:tcPr>
          <w:p w:rsidR="002366FC" w:rsidRPr="00CD75DB" w:rsidRDefault="002366FC" w:rsidP="002366FC">
            <w:pPr>
              <w:widowControl w:val="0"/>
              <w:jc w:val="center"/>
              <w:rPr>
                <w:color w:val="FF0000"/>
                <w:sz w:val="26"/>
                <w:szCs w:val="26"/>
              </w:rPr>
            </w:pPr>
            <w:r w:rsidRPr="00CD75DB">
              <w:rPr>
                <w:color w:val="FF0000"/>
                <w:sz w:val="26"/>
                <w:szCs w:val="26"/>
              </w:rPr>
              <w:t>ADF</w:t>
            </w:r>
          </w:p>
        </w:tc>
        <w:tc>
          <w:tcPr>
            <w:tcW w:w="1217" w:type="dxa"/>
            <w:vAlign w:val="center"/>
          </w:tcPr>
          <w:p w:rsidR="002366FC" w:rsidRPr="00CD75DB" w:rsidRDefault="002366FC" w:rsidP="002366FC">
            <w:pPr>
              <w:widowControl w:val="0"/>
              <w:jc w:val="center"/>
              <w:rPr>
                <w:color w:val="FF0000"/>
                <w:sz w:val="26"/>
                <w:szCs w:val="26"/>
              </w:rPr>
            </w:pPr>
            <w:r w:rsidRPr="00CD75DB">
              <w:rPr>
                <w:color w:val="FF0000"/>
                <w:sz w:val="26"/>
                <w:szCs w:val="26"/>
              </w:rPr>
              <w:t>Mức ý nghĩa 1%</w:t>
            </w:r>
          </w:p>
        </w:tc>
        <w:tc>
          <w:tcPr>
            <w:tcW w:w="1217" w:type="dxa"/>
            <w:vAlign w:val="center"/>
          </w:tcPr>
          <w:p w:rsidR="002366FC" w:rsidRPr="00CD75DB" w:rsidRDefault="002366FC" w:rsidP="002366FC">
            <w:pPr>
              <w:widowControl w:val="0"/>
              <w:jc w:val="center"/>
              <w:rPr>
                <w:color w:val="FF0000"/>
                <w:sz w:val="26"/>
                <w:szCs w:val="26"/>
              </w:rPr>
            </w:pPr>
            <w:r w:rsidRPr="00CD75DB">
              <w:rPr>
                <w:color w:val="FF0000"/>
                <w:sz w:val="26"/>
                <w:szCs w:val="26"/>
              </w:rPr>
              <w:t>Mức ý nghĩa 5%</w:t>
            </w:r>
          </w:p>
        </w:tc>
        <w:tc>
          <w:tcPr>
            <w:tcW w:w="1416" w:type="dxa"/>
            <w:vAlign w:val="center"/>
          </w:tcPr>
          <w:p w:rsidR="002366FC" w:rsidRPr="00CD75DB" w:rsidRDefault="002366FC" w:rsidP="002366FC">
            <w:pPr>
              <w:widowControl w:val="0"/>
              <w:jc w:val="center"/>
              <w:rPr>
                <w:color w:val="FF0000"/>
                <w:sz w:val="26"/>
                <w:szCs w:val="26"/>
              </w:rPr>
            </w:pPr>
            <w:r w:rsidRPr="00CD75DB">
              <w:rPr>
                <w:color w:val="FF0000"/>
                <w:sz w:val="26"/>
                <w:szCs w:val="26"/>
              </w:rPr>
              <w:t>Mức ý nghĩa 10%</w:t>
            </w:r>
          </w:p>
        </w:tc>
        <w:tc>
          <w:tcPr>
            <w:tcW w:w="1020" w:type="dxa"/>
            <w:vAlign w:val="center"/>
          </w:tcPr>
          <w:p w:rsidR="002366FC" w:rsidRPr="00CD75DB" w:rsidRDefault="002366FC" w:rsidP="002366FC">
            <w:pPr>
              <w:widowControl w:val="0"/>
              <w:jc w:val="center"/>
              <w:rPr>
                <w:color w:val="FF0000"/>
                <w:sz w:val="26"/>
                <w:szCs w:val="26"/>
              </w:rPr>
            </w:pPr>
            <w:r w:rsidRPr="00CD75DB">
              <w:rPr>
                <w:color w:val="FF0000"/>
                <w:sz w:val="26"/>
                <w:szCs w:val="26"/>
              </w:rPr>
              <w:t>Giá trị P</w:t>
            </w:r>
          </w:p>
        </w:tc>
        <w:tc>
          <w:tcPr>
            <w:tcW w:w="1583" w:type="dxa"/>
            <w:vAlign w:val="center"/>
          </w:tcPr>
          <w:p w:rsidR="002366FC" w:rsidRPr="00CD75DB" w:rsidRDefault="002366FC" w:rsidP="002366FC">
            <w:pPr>
              <w:widowControl w:val="0"/>
              <w:jc w:val="center"/>
              <w:rPr>
                <w:color w:val="FF0000"/>
                <w:sz w:val="26"/>
                <w:szCs w:val="26"/>
              </w:rPr>
            </w:pPr>
            <w:r w:rsidRPr="00CD75DB">
              <w:rPr>
                <w:color w:val="FF0000"/>
                <w:sz w:val="26"/>
                <w:szCs w:val="26"/>
              </w:rPr>
              <w:t>Kết quả</w:t>
            </w:r>
          </w:p>
        </w:tc>
      </w:tr>
      <w:tr w:rsidR="002366FC" w:rsidRPr="00CD75DB" w:rsidTr="00A5200F">
        <w:tc>
          <w:tcPr>
            <w:tcW w:w="1217" w:type="dxa"/>
          </w:tcPr>
          <w:p w:rsidR="002366FC" w:rsidRPr="00CD75DB" w:rsidRDefault="002366FC" w:rsidP="002366FC">
            <w:pPr>
              <w:widowControl w:val="0"/>
              <w:rPr>
                <w:color w:val="FF0000"/>
                <w:sz w:val="26"/>
                <w:szCs w:val="26"/>
              </w:rPr>
            </w:pPr>
            <w:r w:rsidRPr="00CD75DB">
              <w:rPr>
                <w:color w:val="FF0000"/>
                <w:sz w:val="26"/>
                <w:szCs w:val="26"/>
              </w:rPr>
              <w:t>DCCI</w:t>
            </w:r>
          </w:p>
        </w:tc>
        <w:tc>
          <w:tcPr>
            <w:tcW w:w="1217" w:type="dxa"/>
          </w:tcPr>
          <w:p w:rsidR="002366FC" w:rsidRPr="00CD75DB" w:rsidRDefault="002366FC" w:rsidP="002366FC">
            <w:pPr>
              <w:widowControl w:val="0"/>
              <w:rPr>
                <w:color w:val="FF0000"/>
                <w:sz w:val="26"/>
                <w:szCs w:val="26"/>
                <w:lang w:val="vi-VN"/>
              </w:rPr>
            </w:pPr>
            <w:r w:rsidRPr="00CD75DB">
              <w:rPr>
                <w:color w:val="FF0000"/>
                <w:sz w:val="26"/>
                <w:szCs w:val="26"/>
              </w:rPr>
              <w:t>-10</w:t>
            </w:r>
            <w:r w:rsidRPr="00CD75DB">
              <w:rPr>
                <w:color w:val="FF0000"/>
                <w:sz w:val="26"/>
                <w:szCs w:val="26"/>
                <w:lang w:val="vi-VN"/>
              </w:rPr>
              <w:t>,</w:t>
            </w:r>
            <w:r w:rsidRPr="00CD75DB">
              <w:rPr>
                <w:color w:val="FF0000"/>
                <w:sz w:val="26"/>
                <w:szCs w:val="26"/>
              </w:rPr>
              <w:t>096</w:t>
            </w:r>
            <w:r w:rsidRPr="00CD75DB">
              <w:rPr>
                <w:color w:val="FF0000"/>
                <w:sz w:val="26"/>
                <w:szCs w:val="26"/>
                <w:lang w:val="vi-VN"/>
              </w:rPr>
              <w:t>3</w:t>
            </w:r>
          </w:p>
        </w:tc>
        <w:tc>
          <w:tcPr>
            <w:tcW w:w="1217" w:type="dxa"/>
          </w:tcPr>
          <w:p w:rsidR="002366FC" w:rsidRPr="00CD75DB" w:rsidRDefault="002366FC" w:rsidP="002366FC">
            <w:pPr>
              <w:widowControl w:val="0"/>
              <w:rPr>
                <w:color w:val="FF0000"/>
                <w:sz w:val="26"/>
                <w:szCs w:val="26"/>
              </w:rPr>
            </w:pPr>
            <w:r w:rsidRPr="00CD75DB">
              <w:rPr>
                <w:color w:val="FF0000"/>
                <w:sz w:val="26"/>
                <w:szCs w:val="26"/>
              </w:rPr>
              <w:t>-4</w:t>
            </w:r>
            <w:r w:rsidRPr="00CD75DB">
              <w:rPr>
                <w:color w:val="FF0000"/>
                <w:sz w:val="26"/>
                <w:szCs w:val="26"/>
                <w:lang w:val="vi-VN"/>
              </w:rPr>
              <w:t>,</w:t>
            </w:r>
            <w:r w:rsidRPr="00CD75DB">
              <w:rPr>
                <w:color w:val="FF0000"/>
                <w:sz w:val="26"/>
                <w:szCs w:val="26"/>
              </w:rPr>
              <w:t>2191</w:t>
            </w:r>
          </w:p>
        </w:tc>
        <w:tc>
          <w:tcPr>
            <w:tcW w:w="1217" w:type="dxa"/>
          </w:tcPr>
          <w:p w:rsidR="002366FC" w:rsidRPr="00CD75DB" w:rsidRDefault="002366FC" w:rsidP="002366FC">
            <w:pPr>
              <w:widowControl w:val="0"/>
              <w:rPr>
                <w:color w:val="FF0000"/>
                <w:sz w:val="26"/>
                <w:szCs w:val="26"/>
                <w:lang w:val="vi-VN"/>
              </w:rPr>
            </w:pPr>
            <w:r w:rsidRPr="00CD75DB">
              <w:rPr>
                <w:color w:val="FF0000"/>
                <w:sz w:val="26"/>
                <w:szCs w:val="26"/>
              </w:rPr>
              <w:t>-3</w:t>
            </w:r>
            <w:r w:rsidRPr="00CD75DB">
              <w:rPr>
                <w:color w:val="FF0000"/>
                <w:sz w:val="26"/>
                <w:szCs w:val="26"/>
                <w:lang w:val="vi-VN"/>
              </w:rPr>
              <w:t>,</w:t>
            </w:r>
            <w:r w:rsidRPr="00CD75DB">
              <w:rPr>
                <w:color w:val="FF0000"/>
                <w:sz w:val="26"/>
                <w:szCs w:val="26"/>
              </w:rPr>
              <w:t>533</w:t>
            </w:r>
            <w:r w:rsidRPr="00CD75DB">
              <w:rPr>
                <w:color w:val="FF0000"/>
                <w:sz w:val="26"/>
                <w:szCs w:val="26"/>
                <w:lang w:val="vi-VN"/>
              </w:rPr>
              <w:t>1</w:t>
            </w:r>
          </w:p>
        </w:tc>
        <w:tc>
          <w:tcPr>
            <w:tcW w:w="1416" w:type="dxa"/>
          </w:tcPr>
          <w:p w:rsidR="002366FC" w:rsidRPr="00CD75DB" w:rsidRDefault="002366FC" w:rsidP="002366FC">
            <w:pPr>
              <w:widowControl w:val="0"/>
              <w:rPr>
                <w:color w:val="FF0000"/>
                <w:sz w:val="26"/>
                <w:szCs w:val="26"/>
              </w:rPr>
            </w:pPr>
            <w:r w:rsidRPr="00CD75DB">
              <w:rPr>
                <w:color w:val="FF0000"/>
                <w:sz w:val="26"/>
                <w:szCs w:val="26"/>
              </w:rPr>
              <w:t>-3</w:t>
            </w:r>
            <w:r w:rsidRPr="00CD75DB">
              <w:rPr>
                <w:color w:val="FF0000"/>
                <w:sz w:val="26"/>
                <w:szCs w:val="26"/>
                <w:lang w:val="vi-VN"/>
              </w:rPr>
              <w:t>,</w:t>
            </w:r>
            <w:r w:rsidRPr="00CD75DB">
              <w:rPr>
                <w:color w:val="FF0000"/>
                <w:sz w:val="26"/>
                <w:szCs w:val="26"/>
              </w:rPr>
              <w:t>1983</w:t>
            </w:r>
          </w:p>
        </w:tc>
        <w:tc>
          <w:tcPr>
            <w:tcW w:w="1020" w:type="dxa"/>
          </w:tcPr>
          <w:p w:rsidR="002366FC" w:rsidRPr="00CD75DB" w:rsidRDefault="002366FC" w:rsidP="002366FC">
            <w:pPr>
              <w:widowControl w:val="0"/>
              <w:rPr>
                <w:color w:val="FF0000"/>
                <w:sz w:val="26"/>
                <w:szCs w:val="26"/>
              </w:rPr>
            </w:pPr>
            <w:r w:rsidRPr="00CD75DB">
              <w:rPr>
                <w:color w:val="FF0000"/>
                <w:sz w:val="26"/>
                <w:szCs w:val="26"/>
              </w:rPr>
              <w:t>0</w:t>
            </w:r>
            <w:r w:rsidRPr="00CD75DB">
              <w:rPr>
                <w:color w:val="FF0000"/>
                <w:sz w:val="26"/>
                <w:szCs w:val="26"/>
                <w:lang w:val="vi-VN"/>
              </w:rPr>
              <w:t>,</w:t>
            </w:r>
            <w:r w:rsidRPr="00CD75DB">
              <w:rPr>
                <w:color w:val="FF0000"/>
                <w:sz w:val="26"/>
                <w:szCs w:val="26"/>
              </w:rPr>
              <w:t>0000</w:t>
            </w:r>
          </w:p>
        </w:tc>
        <w:tc>
          <w:tcPr>
            <w:tcW w:w="1583" w:type="dxa"/>
          </w:tcPr>
          <w:p w:rsidR="002366FC" w:rsidRPr="00CD75DB" w:rsidRDefault="002366FC" w:rsidP="002366FC">
            <w:pPr>
              <w:widowControl w:val="0"/>
              <w:rPr>
                <w:color w:val="FF0000"/>
                <w:sz w:val="26"/>
                <w:szCs w:val="26"/>
              </w:rPr>
            </w:pPr>
            <w:r w:rsidRPr="00CD75DB">
              <w:rPr>
                <w:color w:val="FF0000"/>
                <w:sz w:val="26"/>
                <w:szCs w:val="26"/>
              </w:rPr>
              <w:t>Chuỗi dừng</w:t>
            </w:r>
          </w:p>
        </w:tc>
      </w:tr>
      <w:tr w:rsidR="002366FC" w:rsidRPr="00CD75DB" w:rsidTr="00A5200F">
        <w:tc>
          <w:tcPr>
            <w:tcW w:w="1217" w:type="dxa"/>
          </w:tcPr>
          <w:p w:rsidR="002366FC" w:rsidRPr="00CD75DB" w:rsidRDefault="002366FC" w:rsidP="002366FC">
            <w:pPr>
              <w:widowControl w:val="0"/>
              <w:rPr>
                <w:color w:val="FF0000"/>
                <w:sz w:val="26"/>
                <w:szCs w:val="26"/>
              </w:rPr>
            </w:pPr>
            <w:r w:rsidRPr="00CD75DB">
              <w:rPr>
                <w:color w:val="FF0000"/>
                <w:sz w:val="26"/>
                <w:szCs w:val="26"/>
              </w:rPr>
              <w:t>DSMI</w:t>
            </w:r>
          </w:p>
        </w:tc>
        <w:tc>
          <w:tcPr>
            <w:tcW w:w="1217" w:type="dxa"/>
          </w:tcPr>
          <w:p w:rsidR="002366FC" w:rsidRPr="00CD75DB" w:rsidRDefault="002366FC" w:rsidP="002366FC">
            <w:pPr>
              <w:widowControl w:val="0"/>
              <w:rPr>
                <w:color w:val="FF0000"/>
                <w:sz w:val="26"/>
                <w:szCs w:val="26"/>
                <w:lang w:val="vi-VN"/>
              </w:rPr>
            </w:pPr>
            <w:r w:rsidRPr="00CD75DB">
              <w:rPr>
                <w:color w:val="FF0000"/>
                <w:sz w:val="26"/>
                <w:szCs w:val="26"/>
              </w:rPr>
              <w:t>-4</w:t>
            </w:r>
            <w:r w:rsidRPr="00CD75DB">
              <w:rPr>
                <w:color w:val="FF0000"/>
                <w:sz w:val="26"/>
                <w:szCs w:val="26"/>
                <w:lang w:val="vi-VN"/>
              </w:rPr>
              <w:t>,</w:t>
            </w:r>
            <w:r w:rsidRPr="00CD75DB">
              <w:rPr>
                <w:color w:val="FF0000"/>
                <w:sz w:val="26"/>
                <w:szCs w:val="26"/>
              </w:rPr>
              <w:t>807</w:t>
            </w:r>
            <w:r w:rsidRPr="00CD75DB">
              <w:rPr>
                <w:color w:val="FF0000"/>
                <w:sz w:val="26"/>
                <w:szCs w:val="26"/>
                <w:lang w:val="vi-VN"/>
              </w:rPr>
              <w:t>8</w:t>
            </w:r>
          </w:p>
        </w:tc>
        <w:tc>
          <w:tcPr>
            <w:tcW w:w="1217" w:type="dxa"/>
          </w:tcPr>
          <w:p w:rsidR="002366FC" w:rsidRPr="00CD75DB" w:rsidRDefault="002366FC" w:rsidP="002366FC">
            <w:pPr>
              <w:widowControl w:val="0"/>
              <w:rPr>
                <w:color w:val="FF0000"/>
                <w:sz w:val="26"/>
                <w:szCs w:val="26"/>
              </w:rPr>
            </w:pPr>
            <w:r w:rsidRPr="00CD75DB">
              <w:rPr>
                <w:color w:val="FF0000"/>
                <w:sz w:val="26"/>
                <w:szCs w:val="26"/>
              </w:rPr>
              <w:t>-4</w:t>
            </w:r>
            <w:r w:rsidRPr="00CD75DB">
              <w:rPr>
                <w:color w:val="FF0000"/>
                <w:sz w:val="26"/>
                <w:szCs w:val="26"/>
                <w:lang w:val="vi-VN"/>
              </w:rPr>
              <w:t>,</w:t>
            </w:r>
            <w:r w:rsidRPr="00CD75DB">
              <w:rPr>
                <w:color w:val="FF0000"/>
                <w:sz w:val="26"/>
                <w:szCs w:val="26"/>
              </w:rPr>
              <w:t>2191</w:t>
            </w:r>
          </w:p>
        </w:tc>
        <w:tc>
          <w:tcPr>
            <w:tcW w:w="1217" w:type="dxa"/>
          </w:tcPr>
          <w:p w:rsidR="002366FC" w:rsidRPr="00CD75DB" w:rsidRDefault="002366FC" w:rsidP="002366FC">
            <w:pPr>
              <w:widowControl w:val="0"/>
              <w:rPr>
                <w:color w:val="FF0000"/>
                <w:sz w:val="26"/>
                <w:szCs w:val="26"/>
              </w:rPr>
            </w:pPr>
            <w:r w:rsidRPr="00CD75DB">
              <w:rPr>
                <w:color w:val="FF0000"/>
                <w:sz w:val="26"/>
                <w:szCs w:val="26"/>
              </w:rPr>
              <w:t>-3</w:t>
            </w:r>
            <w:r w:rsidRPr="00CD75DB">
              <w:rPr>
                <w:color w:val="FF0000"/>
                <w:sz w:val="26"/>
                <w:szCs w:val="26"/>
                <w:lang w:val="vi-VN"/>
              </w:rPr>
              <w:t>,</w:t>
            </w:r>
            <w:r w:rsidRPr="00CD75DB">
              <w:rPr>
                <w:color w:val="FF0000"/>
                <w:sz w:val="26"/>
                <w:szCs w:val="26"/>
              </w:rPr>
              <w:t>533</w:t>
            </w:r>
            <w:r w:rsidRPr="00CD75DB">
              <w:rPr>
                <w:color w:val="FF0000"/>
                <w:sz w:val="26"/>
                <w:szCs w:val="26"/>
                <w:lang w:val="vi-VN"/>
              </w:rPr>
              <w:t>1</w:t>
            </w:r>
          </w:p>
        </w:tc>
        <w:tc>
          <w:tcPr>
            <w:tcW w:w="1416" w:type="dxa"/>
          </w:tcPr>
          <w:p w:rsidR="002366FC" w:rsidRPr="00CD75DB" w:rsidRDefault="002366FC" w:rsidP="002366FC">
            <w:pPr>
              <w:widowControl w:val="0"/>
              <w:rPr>
                <w:color w:val="FF0000"/>
                <w:sz w:val="26"/>
                <w:szCs w:val="26"/>
              </w:rPr>
            </w:pPr>
            <w:r w:rsidRPr="00CD75DB">
              <w:rPr>
                <w:color w:val="FF0000"/>
                <w:sz w:val="26"/>
                <w:szCs w:val="26"/>
              </w:rPr>
              <w:t>-3</w:t>
            </w:r>
            <w:r w:rsidRPr="00CD75DB">
              <w:rPr>
                <w:color w:val="FF0000"/>
                <w:sz w:val="26"/>
                <w:szCs w:val="26"/>
                <w:lang w:val="vi-VN"/>
              </w:rPr>
              <w:t>,</w:t>
            </w:r>
            <w:r w:rsidRPr="00CD75DB">
              <w:rPr>
                <w:color w:val="FF0000"/>
                <w:sz w:val="26"/>
                <w:szCs w:val="26"/>
              </w:rPr>
              <w:t>1983</w:t>
            </w:r>
          </w:p>
        </w:tc>
        <w:tc>
          <w:tcPr>
            <w:tcW w:w="1020" w:type="dxa"/>
          </w:tcPr>
          <w:p w:rsidR="002366FC" w:rsidRPr="00CD75DB" w:rsidRDefault="002366FC" w:rsidP="002366FC">
            <w:pPr>
              <w:widowControl w:val="0"/>
              <w:rPr>
                <w:color w:val="FF0000"/>
                <w:sz w:val="26"/>
                <w:szCs w:val="26"/>
              </w:rPr>
            </w:pPr>
            <w:r w:rsidRPr="00CD75DB">
              <w:rPr>
                <w:color w:val="FF0000"/>
                <w:sz w:val="26"/>
                <w:szCs w:val="26"/>
              </w:rPr>
              <w:t>0</w:t>
            </w:r>
            <w:r w:rsidRPr="00CD75DB">
              <w:rPr>
                <w:color w:val="FF0000"/>
                <w:sz w:val="26"/>
                <w:szCs w:val="26"/>
                <w:lang w:val="vi-VN"/>
              </w:rPr>
              <w:t>,</w:t>
            </w:r>
            <w:r w:rsidRPr="00CD75DB">
              <w:rPr>
                <w:color w:val="FF0000"/>
                <w:sz w:val="26"/>
                <w:szCs w:val="26"/>
              </w:rPr>
              <w:t>0022</w:t>
            </w:r>
          </w:p>
        </w:tc>
        <w:tc>
          <w:tcPr>
            <w:tcW w:w="1583" w:type="dxa"/>
          </w:tcPr>
          <w:p w:rsidR="002366FC" w:rsidRPr="00CD75DB" w:rsidRDefault="002366FC" w:rsidP="002366FC">
            <w:pPr>
              <w:widowControl w:val="0"/>
              <w:rPr>
                <w:color w:val="FF0000"/>
                <w:sz w:val="26"/>
                <w:szCs w:val="26"/>
              </w:rPr>
            </w:pPr>
            <w:r w:rsidRPr="00CD75DB">
              <w:rPr>
                <w:color w:val="FF0000"/>
                <w:sz w:val="26"/>
                <w:szCs w:val="26"/>
              </w:rPr>
              <w:t>Chuỗi dừng</w:t>
            </w:r>
          </w:p>
        </w:tc>
      </w:tr>
    </w:tbl>
    <w:p w:rsidR="002366FC" w:rsidRPr="00CD75DB" w:rsidRDefault="002366FC" w:rsidP="002366FC">
      <w:pPr>
        <w:spacing w:line="360" w:lineRule="auto"/>
        <w:jc w:val="right"/>
        <w:rPr>
          <w:color w:val="FF0000"/>
          <w:sz w:val="26"/>
          <w:szCs w:val="26"/>
        </w:rPr>
      </w:pPr>
      <w:r w:rsidRPr="00CD75DB">
        <w:rPr>
          <w:color w:val="FF0000"/>
          <w:sz w:val="26"/>
          <w:szCs w:val="26"/>
        </w:rPr>
        <w:t xml:space="preserve"> (Nguồn: </w:t>
      </w:r>
      <w:r>
        <w:rPr>
          <w:color w:val="FF0000"/>
          <w:sz w:val="26"/>
          <w:szCs w:val="26"/>
        </w:rPr>
        <w:t>Nhóm t</w:t>
      </w:r>
      <w:r w:rsidRPr="00CD75DB">
        <w:rPr>
          <w:color w:val="FF0000"/>
          <w:sz w:val="26"/>
          <w:szCs w:val="26"/>
        </w:rPr>
        <w:t>ác giả đã tính toán)</w:t>
      </w:r>
    </w:p>
    <w:p w:rsidR="002366FC" w:rsidRPr="00CD75DB" w:rsidRDefault="002366FC" w:rsidP="002366FC">
      <w:pPr>
        <w:spacing w:line="360" w:lineRule="auto"/>
        <w:ind w:firstLine="567"/>
        <w:jc w:val="both"/>
        <w:rPr>
          <w:color w:val="FF0000"/>
          <w:sz w:val="26"/>
          <w:szCs w:val="26"/>
        </w:rPr>
      </w:pPr>
      <w:r w:rsidRPr="00CD75DB">
        <w:rPr>
          <w:color w:val="FF0000"/>
          <w:sz w:val="26"/>
          <w:szCs w:val="26"/>
        </w:rPr>
        <w:lastRenderedPageBreak/>
        <w:t>Sau khi thực hiện sai phân bậc 1 thì chuỗi dữ liệu CCI và SMI đã trở thành chuỗi dữ liệu dừng. Giá trị p-value =0</w:t>
      </w:r>
      <w:r w:rsidRPr="00CD75DB">
        <w:rPr>
          <w:color w:val="FF0000"/>
          <w:sz w:val="26"/>
          <w:szCs w:val="26"/>
          <w:lang w:val="vi-VN"/>
        </w:rPr>
        <w:t>,</w:t>
      </w:r>
      <w:r w:rsidRPr="00CD75DB">
        <w:rPr>
          <w:color w:val="FF0000"/>
          <w:sz w:val="26"/>
          <w:szCs w:val="26"/>
        </w:rPr>
        <w:t xml:space="preserve">0000 rất bé&lt; </w:t>
      </w:r>
      <w:r w:rsidRPr="00CD75DB">
        <w:rPr>
          <w:color w:val="FF0000"/>
          <w:position w:val="-6"/>
          <w:sz w:val="26"/>
          <w:szCs w:val="26"/>
        </w:rPr>
        <w:object w:dxaOrig="237" w:dyaOrig="228">
          <v:shape id="_x0000_i1038" type="#_x0000_t75" style="width:9.55pt;height:9.55pt" o:ole="">
            <v:imagedata r:id="rId19" o:title=""/>
          </v:shape>
          <o:OLEObject Type="Embed" ProgID="Equation.3" ShapeID="_x0000_i1038" DrawAspect="Content" ObjectID="_1813551897" r:id="rId31"/>
        </w:object>
      </w:r>
      <w:r w:rsidRPr="00CD75DB">
        <w:rPr>
          <w:color w:val="FF0000"/>
          <w:sz w:val="26"/>
          <w:szCs w:val="26"/>
        </w:rPr>
        <w:t>=10% hay giá trị tuyệt đối của thống kê</w:t>
      </w:r>
      <w:r w:rsidRPr="00CD75DB">
        <w:rPr>
          <w:color w:val="FF0000"/>
          <w:position w:val="-6"/>
          <w:sz w:val="26"/>
          <w:szCs w:val="26"/>
        </w:rPr>
        <w:object w:dxaOrig="201" w:dyaOrig="228">
          <v:shape id="_x0000_i1039" type="#_x0000_t75" style="width:9.55pt;height:9.55pt" o:ole="">
            <v:imagedata r:id="rId25" o:title=""/>
          </v:shape>
          <o:OLEObject Type="Embed" ProgID="Equation.3" ShapeID="_x0000_i1039" DrawAspect="Content" ObjectID="_1813551898" r:id="rId32"/>
        </w:object>
      </w:r>
      <w:r w:rsidRPr="00CD75DB">
        <w:rPr>
          <w:color w:val="FF0000"/>
          <w:sz w:val="26"/>
          <w:szCs w:val="26"/>
        </w:rPr>
        <w:t xml:space="preserve">của biến CCI và SMI &gt; giá trị </w:t>
      </w:r>
      <w:r w:rsidRPr="00CD75DB">
        <w:rPr>
          <w:color w:val="FF0000"/>
          <w:position w:val="-6"/>
          <w:sz w:val="26"/>
          <w:szCs w:val="26"/>
        </w:rPr>
        <w:object w:dxaOrig="201" w:dyaOrig="228">
          <v:shape id="_x0000_i1040" type="#_x0000_t75" style="width:9.55pt;height:9.55pt" o:ole="">
            <v:imagedata r:id="rId25" o:title=""/>
          </v:shape>
          <o:OLEObject Type="Embed" ProgID="Equation.3" ShapeID="_x0000_i1040" DrawAspect="Content" ObjectID="_1813551899" r:id="rId33"/>
        </w:object>
      </w:r>
      <w:r w:rsidRPr="00CD75DB">
        <w:rPr>
          <w:color w:val="FF0000"/>
          <w:sz w:val="26"/>
          <w:szCs w:val="26"/>
        </w:rPr>
        <w:t>ở  mức ý nghĩa 1%, 5% và 10%, nên không chấp nhận giả thuyết H</w:t>
      </w:r>
      <w:r w:rsidRPr="00CD75DB">
        <w:rPr>
          <w:color w:val="FF0000"/>
          <w:sz w:val="26"/>
          <w:szCs w:val="26"/>
          <w:vertAlign w:val="subscript"/>
        </w:rPr>
        <w:t>o</w:t>
      </w:r>
      <w:r w:rsidRPr="00CD75DB">
        <w:rPr>
          <w:color w:val="FF0000"/>
          <w:sz w:val="26"/>
          <w:szCs w:val="26"/>
        </w:rPr>
        <w:t xml:space="preserve"> là chuỗi CCI, SMI không có nghiệm đơn vị, tức là chuỗi CCI và SMI là chuỗi dừng. Do đó, biến DCCI và DSMI có thể đưa vào mô hình VAR để ước lượng</w:t>
      </w:r>
      <w:r w:rsidRPr="00CD75DB">
        <w:rPr>
          <w:color w:val="FF0000"/>
          <w:sz w:val="26"/>
          <w:szCs w:val="26"/>
          <w:lang w:val="vi-VN"/>
        </w:rPr>
        <w:t>.</w:t>
      </w:r>
      <w:r w:rsidR="006E6046">
        <w:rPr>
          <w:color w:val="FF0000"/>
          <w:sz w:val="26"/>
          <w:szCs w:val="26"/>
        </w:rPr>
        <w:t xml:space="preserve"> Bảng 3</w:t>
      </w:r>
      <w:r w:rsidRPr="00CD75DB">
        <w:rPr>
          <w:color w:val="FF0000"/>
          <w:sz w:val="26"/>
          <w:szCs w:val="26"/>
        </w:rPr>
        <w:t>.1</w:t>
      </w:r>
      <w:r w:rsidR="006E6046">
        <w:rPr>
          <w:color w:val="FF0000"/>
          <w:sz w:val="26"/>
          <w:szCs w:val="26"/>
        </w:rPr>
        <w:t>2</w:t>
      </w:r>
      <w:r w:rsidRPr="00CD75DB">
        <w:rPr>
          <w:color w:val="FF0000"/>
          <w:sz w:val="26"/>
          <w:szCs w:val="26"/>
        </w:rPr>
        <w:t xml:space="preserve"> dưới đây cho thấy kết quả xác định độ trễ tối ưu m</w:t>
      </w:r>
      <w:r w:rsidRPr="00CD75DB">
        <w:rPr>
          <w:bCs/>
          <w:color w:val="FF0000"/>
          <w:sz w:val="26"/>
          <w:szCs w:val="26"/>
          <w:lang w:val="vi-VN"/>
        </w:rPr>
        <w:t xml:space="preserve">ối quan hệ giữa </w:t>
      </w:r>
      <w:r w:rsidRPr="00CD75DB">
        <w:rPr>
          <w:bCs/>
          <w:color w:val="FF0000"/>
          <w:sz w:val="26"/>
          <w:szCs w:val="26"/>
        </w:rPr>
        <w:t>CCI</w:t>
      </w:r>
      <w:r w:rsidRPr="00CD75DB">
        <w:rPr>
          <w:bCs/>
          <w:color w:val="FF0000"/>
          <w:sz w:val="26"/>
          <w:szCs w:val="26"/>
          <w:lang w:val="vi-VN"/>
        </w:rPr>
        <w:t xml:space="preserve"> và </w:t>
      </w:r>
      <w:r w:rsidRPr="00CD75DB">
        <w:rPr>
          <w:bCs/>
          <w:color w:val="FF0000"/>
          <w:sz w:val="26"/>
          <w:szCs w:val="26"/>
        </w:rPr>
        <w:t xml:space="preserve">SMI </w:t>
      </w:r>
      <w:r w:rsidRPr="00CD75DB">
        <w:rPr>
          <w:bCs/>
          <w:color w:val="FF0000"/>
          <w:sz w:val="26"/>
          <w:szCs w:val="26"/>
          <w:lang w:val="vi-VN"/>
        </w:rPr>
        <w:t xml:space="preserve">Việt Nam khi </w:t>
      </w:r>
      <w:r w:rsidRPr="00CD75DB">
        <w:rPr>
          <w:bCs/>
          <w:color w:val="FF0000"/>
          <w:sz w:val="26"/>
          <w:szCs w:val="26"/>
        </w:rPr>
        <w:t xml:space="preserve">không </w:t>
      </w:r>
      <w:r w:rsidRPr="00CD75DB">
        <w:rPr>
          <w:bCs/>
          <w:color w:val="FF0000"/>
          <w:sz w:val="26"/>
          <w:szCs w:val="26"/>
          <w:lang w:val="vi-VN"/>
        </w:rPr>
        <w:t>có tác động của quản trị công</w:t>
      </w:r>
    </w:p>
    <w:p w:rsidR="002366FC" w:rsidRPr="00CD75DB" w:rsidRDefault="002366FC" w:rsidP="006E6046">
      <w:pPr>
        <w:spacing w:line="360" w:lineRule="auto"/>
        <w:rPr>
          <w:color w:val="FF0000"/>
          <w:sz w:val="26"/>
          <w:szCs w:val="26"/>
          <w:lang w:val="vi-VN"/>
        </w:rPr>
      </w:pPr>
      <w:r w:rsidRPr="00CD75DB">
        <w:rPr>
          <w:rFonts w:eastAsia="Calibri"/>
          <w:i/>
          <w:color w:val="FF0000"/>
          <w:sz w:val="26"/>
          <w:szCs w:val="26"/>
          <w:lang w:eastAsia="zh-CN" w:bidi="ar"/>
        </w:rPr>
        <w:t xml:space="preserve">Bảng </w:t>
      </w:r>
      <w:r>
        <w:rPr>
          <w:rFonts w:eastAsia="Calibri"/>
          <w:i/>
          <w:color w:val="FF0000"/>
          <w:sz w:val="26"/>
          <w:szCs w:val="26"/>
          <w:lang w:eastAsia="zh-CN" w:bidi="ar"/>
        </w:rPr>
        <w:t>3</w:t>
      </w:r>
      <w:r w:rsidRPr="00CD75DB">
        <w:rPr>
          <w:rFonts w:eastAsia="Calibri"/>
          <w:i/>
          <w:color w:val="FF0000"/>
          <w:sz w:val="26"/>
          <w:szCs w:val="26"/>
          <w:lang w:eastAsia="zh-CN" w:bidi="ar"/>
        </w:rPr>
        <w:t>.1</w:t>
      </w:r>
      <w:r w:rsidR="006E6046">
        <w:rPr>
          <w:rFonts w:eastAsia="Calibri"/>
          <w:i/>
          <w:color w:val="FF0000"/>
          <w:sz w:val="26"/>
          <w:szCs w:val="26"/>
          <w:lang w:eastAsia="zh-CN" w:bidi="ar"/>
        </w:rPr>
        <w:t>2</w:t>
      </w:r>
      <w:r w:rsidRPr="00CD75DB">
        <w:rPr>
          <w:rFonts w:eastAsia="Calibri"/>
          <w:i/>
          <w:color w:val="FF0000"/>
          <w:sz w:val="26"/>
          <w:szCs w:val="26"/>
          <w:lang w:eastAsia="zh-CN" w:bidi="ar"/>
        </w:rPr>
        <w:t xml:space="preserve">. </w:t>
      </w:r>
      <w:r w:rsidRPr="00CD75DB">
        <w:rPr>
          <w:i/>
          <w:color w:val="FF0000"/>
          <w:sz w:val="26"/>
          <w:szCs w:val="26"/>
        </w:rPr>
        <w:t>Bảng xác định độ trễ tối ưu trong m</w:t>
      </w:r>
      <w:r w:rsidRPr="00CD75DB">
        <w:rPr>
          <w:bCs/>
          <w:i/>
          <w:color w:val="FF0000"/>
          <w:sz w:val="26"/>
          <w:szCs w:val="26"/>
          <w:lang w:val="vi-VN"/>
        </w:rPr>
        <w:t xml:space="preserve">ối quan hệ giữa </w:t>
      </w:r>
      <w:r w:rsidRPr="00CD75DB">
        <w:rPr>
          <w:bCs/>
          <w:i/>
          <w:color w:val="FF0000"/>
          <w:sz w:val="26"/>
          <w:szCs w:val="26"/>
        </w:rPr>
        <w:t>CCI</w:t>
      </w:r>
      <w:r w:rsidRPr="00CD75DB">
        <w:rPr>
          <w:bCs/>
          <w:i/>
          <w:color w:val="FF0000"/>
          <w:sz w:val="26"/>
          <w:szCs w:val="26"/>
          <w:lang w:val="vi-VN"/>
        </w:rPr>
        <w:t xml:space="preserve"> và </w:t>
      </w:r>
      <w:r w:rsidRPr="00CD75DB">
        <w:rPr>
          <w:bCs/>
          <w:i/>
          <w:color w:val="FF0000"/>
          <w:sz w:val="26"/>
          <w:szCs w:val="26"/>
        </w:rPr>
        <w:t xml:space="preserve">SMI </w:t>
      </w:r>
      <w:r w:rsidRPr="00CD75DB">
        <w:rPr>
          <w:bCs/>
          <w:i/>
          <w:color w:val="FF0000"/>
          <w:sz w:val="26"/>
          <w:szCs w:val="26"/>
          <w:lang w:val="vi-VN"/>
        </w:rPr>
        <w:t xml:space="preserve">Việt Nam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269"/>
        <w:gridCol w:w="1270"/>
        <w:gridCol w:w="1596"/>
        <w:gridCol w:w="1270"/>
        <w:gridCol w:w="1270"/>
        <w:gridCol w:w="1270"/>
      </w:tblGrid>
      <w:tr w:rsidR="002366FC" w:rsidRPr="00CD75DB" w:rsidTr="00A5200F">
        <w:trPr>
          <w:trHeight w:val="318"/>
        </w:trPr>
        <w:tc>
          <w:tcPr>
            <w:tcW w:w="1117"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b/>
                <w:bCs/>
                <w:color w:val="FF0000"/>
              </w:rPr>
            </w:pPr>
            <w:r w:rsidRPr="00CD75DB">
              <w:rPr>
                <w:b/>
                <w:bCs/>
                <w:color w:val="FF0000"/>
              </w:rPr>
              <w:t>Lag</w:t>
            </w:r>
          </w:p>
        </w:tc>
        <w:tc>
          <w:tcPr>
            <w:tcW w:w="1269"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b/>
                <w:bCs/>
                <w:color w:val="FF0000"/>
              </w:rPr>
            </w:pPr>
            <w:r w:rsidRPr="00CD75DB">
              <w:rPr>
                <w:b/>
                <w:bCs/>
                <w:color w:val="FF0000"/>
              </w:rPr>
              <w:t>LogL</w:t>
            </w:r>
          </w:p>
        </w:tc>
        <w:tc>
          <w:tcPr>
            <w:tcW w:w="1270"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b/>
                <w:bCs/>
                <w:color w:val="FF0000"/>
              </w:rPr>
            </w:pPr>
            <w:r w:rsidRPr="00CD75DB">
              <w:rPr>
                <w:b/>
                <w:bCs/>
                <w:color w:val="FF0000"/>
              </w:rPr>
              <w:t>LR</w:t>
            </w:r>
          </w:p>
        </w:tc>
        <w:tc>
          <w:tcPr>
            <w:tcW w:w="1596"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b/>
                <w:bCs/>
                <w:color w:val="FF0000"/>
              </w:rPr>
            </w:pPr>
            <w:r w:rsidRPr="00CD75DB">
              <w:rPr>
                <w:b/>
                <w:bCs/>
                <w:color w:val="FF0000"/>
              </w:rPr>
              <w:t>FPE</w:t>
            </w:r>
          </w:p>
        </w:tc>
        <w:tc>
          <w:tcPr>
            <w:tcW w:w="1270"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b/>
                <w:bCs/>
                <w:color w:val="FF0000"/>
              </w:rPr>
            </w:pPr>
            <w:r w:rsidRPr="00CD75DB">
              <w:rPr>
                <w:b/>
                <w:bCs/>
                <w:color w:val="FF0000"/>
              </w:rPr>
              <w:t>AIC</w:t>
            </w:r>
          </w:p>
        </w:tc>
        <w:tc>
          <w:tcPr>
            <w:tcW w:w="1270"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b/>
                <w:bCs/>
                <w:color w:val="FF0000"/>
              </w:rPr>
            </w:pPr>
            <w:r w:rsidRPr="00CD75DB">
              <w:rPr>
                <w:b/>
                <w:bCs/>
                <w:color w:val="FF0000"/>
              </w:rPr>
              <w:t>SC</w:t>
            </w:r>
          </w:p>
        </w:tc>
        <w:tc>
          <w:tcPr>
            <w:tcW w:w="1270"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b/>
                <w:bCs/>
                <w:color w:val="FF0000"/>
              </w:rPr>
            </w:pPr>
            <w:r w:rsidRPr="00CD75DB">
              <w:rPr>
                <w:b/>
                <w:bCs/>
                <w:color w:val="FF0000"/>
              </w:rPr>
              <w:t>HQ</w:t>
            </w:r>
          </w:p>
        </w:tc>
      </w:tr>
      <w:tr w:rsidR="002366FC" w:rsidRPr="00CD75DB" w:rsidTr="00A5200F">
        <w:tc>
          <w:tcPr>
            <w:tcW w:w="1117"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FF0000"/>
              </w:rPr>
            </w:pPr>
            <w:r w:rsidRPr="00CD75DB">
              <w:rPr>
                <w:color w:val="FF0000"/>
              </w:rPr>
              <w:t>0</w:t>
            </w:r>
          </w:p>
        </w:tc>
        <w:tc>
          <w:tcPr>
            <w:tcW w:w="1269"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-314,9451</w:t>
            </w:r>
          </w:p>
        </w:tc>
        <w:tc>
          <w:tcPr>
            <w:tcW w:w="1270"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w:t>
            </w:r>
          </w:p>
        </w:tc>
        <w:tc>
          <w:tcPr>
            <w:tcW w:w="1596"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152106,0000</w:t>
            </w:r>
          </w:p>
        </w:tc>
        <w:tc>
          <w:tcPr>
            <w:tcW w:w="1270"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17,6081</w:t>
            </w:r>
          </w:p>
        </w:tc>
        <w:tc>
          <w:tcPr>
            <w:tcW w:w="1270"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17,6960</w:t>
            </w:r>
          </w:p>
        </w:tc>
        <w:tc>
          <w:tcPr>
            <w:tcW w:w="1270"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17,6388</w:t>
            </w:r>
          </w:p>
        </w:tc>
      </w:tr>
      <w:tr w:rsidR="002366FC" w:rsidRPr="00CD75DB" w:rsidTr="00A5200F">
        <w:trPr>
          <w:trHeight w:val="255"/>
        </w:trPr>
        <w:tc>
          <w:tcPr>
            <w:tcW w:w="1117"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FF0000"/>
              </w:rPr>
            </w:pPr>
            <w:r w:rsidRPr="00CD75DB">
              <w:rPr>
                <w:color w:val="FF0000"/>
              </w:rPr>
              <w:t>1</w:t>
            </w:r>
          </w:p>
        </w:tc>
        <w:tc>
          <w:tcPr>
            <w:tcW w:w="1269"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-305,5928</w:t>
            </w:r>
          </w:p>
        </w:tc>
        <w:tc>
          <w:tcPr>
            <w:tcW w:w="1270"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17,1459*</w:t>
            </w:r>
          </w:p>
        </w:tc>
        <w:tc>
          <w:tcPr>
            <w:tcW w:w="1596"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113066,3000*</w:t>
            </w:r>
          </w:p>
        </w:tc>
        <w:tc>
          <w:tcPr>
            <w:tcW w:w="1270"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17,3107*</w:t>
            </w:r>
          </w:p>
        </w:tc>
        <w:tc>
          <w:tcPr>
            <w:tcW w:w="1270"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17,5746*</w:t>
            </w:r>
          </w:p>
        </w:tc>
        <w:tc>
          <w:tcPr>
            <w:tcW w:w="1270"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17,4028*</w:t>
            </w:r>
          </w:p>
        </w:tc>
      </w:tr>
      <w:tr w:rsidR="002366FC" w:rsidRPr="00CD75DB" w:rsidTr="00A5200F">
        <w:tc>
          <w:tcPr>
            <w:tcW w:w="1117"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FF0000"/>
              </w:rPr>
            </w:pPr>
            <w:r w:rsidRPr="00CD75DB">
              <w:rPr>
                <w:color w:val="FF0000"/>
              </w:rPr>
              <w:t>2</w:t>
            </w:r>
          </w:p>
        </w:tc>
        <w:tc>
          <w:tcPr>
            <w:tcW w:w="1269"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-303,7443</w:t>
            </w:r>
          </w:p>
        </w:tc>
        <w:tc>
          <w:tcPr>
            <w:tcW w:w="1270"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3,1834</w:t>
            </w:r>
          </w:p>
        </w:tc>
        <w:tc>
          <w:tcPr>
            <w:tcW w:w="1596"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127784,4000</w:t>
            </w:r>
          </w:p>
        </w:tc>
        <w:tc>
          <w:tcPr>
            <w:tcW w:w="1270"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17,4302</w:t>
            </w:r>
          </w:p>
        </w:tc>
        <w:tc>
          <w:tcPr>
            <w:tcW w:w="1270"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17,8701</w:t>
            </w:r>
          </w:p>
        </w:tc>
        <w:tc>
          <w:tcPr>
            <w:tcW w:w="1270"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17,5838</w:t>
            </w:r>
          </w:p>
        </w:tc>
      </w:tr>
      <w:tr w:rsidR="002366FC" w:rsidRPr="00CD75DB" w:rsidTr="00A5200F">
        <w:tc>
          <w:tcPr>
            <w:tcW w:w="1117"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jc w:val="center"/>
              <w:rPr>
                <w:color w:val="FF0000"/>
              </w:rPr>
            </w:pPr>
            <w:r w:rsidRPr="00CD75DB">
              <w:rPr>
                <w:color w:val="FF0000"/>
              </w:rPr>
              <w:t>3</w:t>
            </w:r>
          </w:p>
        </w:tc>
        <w:tc>
          <w:tcPr>
            <w:tcW w:w="1269"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-300,7089</w:t>
            </w:r>
          </w:p>
        </w:tc>
        <w:tc>
          <w:tcPr>
            <w:tcW w:w="1270"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4,8904</w:t>
            </w:r>
          </w:p>
        </w:tc>
        <w:tc>
          <w:tcPr>
            <w:tcW w:w="1596"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135686,9000</w:t>
            </w:r>
          </w:p>
        </w:tc>
        <w:tc>
          <w:tcPr>
            <w:tcW w:w="1270"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17,4838</w:t>
            </w:r>
          </w:p>
        </w:tc>
        <w:tc>
          <w:tcPr>
            <w:tcW w:w="1270"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18,0996</w:t>
            </w:r>
          </w:p>
        </w:tc>
        <w:tc>
          <w:tcPr>
            <w:tcW w:w="1270"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rPr>
                <w:color w:val="FF0000"/>
                <w:lang w:val="vi-VN"/>
              </w:rPr>
            </w:pPr>
            <w:r w:rsidRPr="00CD75DB">
              <w:rPr>
                <w:color w:val="FF0000"/>
                <w:lang w:val="vi-VN"/>
              </w:rPr>
              <w:t>17,6988</w:t>
            </w:r>
          </w:p>
        </w:tc>
      </w:tr>
    </w:tbl>
    <w:p w:rsidR="002366FC" w:rsidRPr="00CD75DB" w:rsidRDefault="002366FC" w:rsidP="002366FC">
      <w:pPr>
        <w:pStyle w:val="ListParagraph"/>
        <w:spacing w:after="0" w:line="360" w:lineRule="auto"/>
        <w:ind w:left="0"/>
        <w:jc w:val="right"/>
        <w:rPr>
          <w:rFonts w:ascii="Times New Roman" w:hAnsi="Times New Roman" w:cs="Times New Roman"/>
          <w:i/>
          <w:color w:val="FF0000"/>
          <w:sz w:val="26"/>
          <w:szCs w:val="26"/>
        </w:rPr>
      </w:pPr>
      <w:r w:rsidRPr="00CD75DB">
        <w:rPr>
          <w:rFonts w:ascii="Times New Roman" w:hAnsi="Times New Roman" w:cs="Times New Roman"/>
          <w:bCs/>
          <w:iCs/>
          <w:color w:val="FF0000"/>
          <w:sz w:val="26"/>
          <w:szCs w:val="26"/>
        </w:rPr>
        <w:t xml:space="preserve">(Nguồn: </w:t>
      </w:r>
      <w:r>
        <w:rPr>
          <w:rFonts w:ascii="Times New Roman" w:hAnsi="Times New Roman" w:cs="Times New Roman"/>
          <w:bCs/>
          <w:iCs/>
          <w:color w:val="FF0000"/>
          <w:sz w:val="26"/>
          <w:szCs w:val="26"/>
        </w:rPr>
        <w:t>Nhóm t</w:t>
      </w:r>
      <w:r w:rsidRPr="00CD75DB">
        <w:rPr>
          <w:rFonts w:ascii="Times New Roman" w:hAnsi="Times New Roman" w:cs="Times New Roman"/>
          <w:bCs/>
          <w:iCs/>
          <w:color w:val="FF0000"/>
          <w:sz w:val="26"/>
          <w:szCs w:val="26"/>
        </w:rPr>
        <w:t>ác giả tính toán</w:t>
      </w:r>
      <w:r w:rsidRPr="00CD75DB">
        <w:rPr>
          <w:rFonts w:ascii="Times New Roman" w:hAnsi="Times New Roman" w:cs="Times New Roman"/>
          <w:bCs/>
          <w:iCs/>
          <w:color w:val="FF0000"/>
          <w:sz w:val="26"/>
          <w:szCs w:val="26"/>
          <w:lang w:val="vi-VN"/>
        </w:rPr>
        <w:t>)</w:t>
      </w:r>
    </w:p>
    <w:p w:rsidR="002366FC" w:rsidRPr="00CD75DB" w:rsidRDefault="002366FC" w:rsidP="002366FC">
      <w:pPr>
        <w:spacing w:line="360" w:lineRule="auto"/>
        <w:rPr>
          <w:rFonts w:eastAsia="Calibri"/>
          <w:color w:val="FF0000"/>
          <w:sz w:val="26"/>
          <w:szCs w:val="26"/>
          <w:lang w:eastAsia="zh-CN" w:bidi="ar"/>
        </w:rPr>
      </w:pPr>
      <w:r w:rsidRPr="00CD75DB">
        <w:rPr>
          <w:rFonts w:eastAsia="Calibri"/>
          <w:color w:val="FF0000"/>
          <w:sz w:val="26"/>
          <w:szCs w:val="26"/>
          <w:lang w:eastAsia="zh-CN" w:bidi="ar"/>
        </w:rPr>
        <w:t>Sau khi ước lượng và tìm độ trễ tối ưu, độ trễ tối ưu phù hợp là 1.</w:t>
      </w:r>
    </w:p>
    <w:p w:rsidR="002366FC" w:rsidRPr="00CD75DB" w:rsidRDefault="002366FC" w:rsidP="00820182">
      <w:pPr>
        <w:pStyle w:val="Heading4"/>
        <w:numPr>
          <w:ilvl w:val="0"/>
          <w:numId w:val="7"/>
        </w:numPr>
        <w:tabs>
          <w:tab w:val="left" w:pos="993"/>
        </w:tabs>
        <w:spacing w:before="0"/>
        <w:ind w:left="0" w:firstLine="567"/>
        <w:rPr>
          <w:rFonts w:ascii="Times New Roman" w:hAnsi="Times New Roman" w:cs="Times New Roman"/>
          <w:b/>
          <w:color w:val="FF0000"/>
          <w:sz w:val="26"/>
        </w:rPr>
      </w:pPr>
      <w:bookmarkStart w:id="44" w:name="_Toc150801458"/>
      <w:r w:rsidRPr="00CD75DB">
        <w:rPr>
          <w:rFonts w:ascii="Times New Roman" w:hAnsi="Times New Roman" w:cs="Times New Roman"/>
          <w:color w:val="FF0000"/>
          <w:sz w:val="26"/>
        </w:rPr>
        <w:t>Kiểm định đồng liên kết dữ liệu</w:t>
      </w:r>
      <w:bookmarkEnd w:id="44"/>
    </w:p>
    <w:p w:rsidR="002366FC" w:rsidRPr="00CD75DB" w:rsidRDefault="002366FC" w:rsidP="002366FC">
      <w:pPr>
        <w:spacing w:line="360" w:lineRule="auto"/>
        <w:ind w:firstLine="567"/>
        <w:rPr>
          <w:color w:val="FF0000"/>
          <w:sz w:val="26"/>
          <w:szCs w:val="26"/>
          <w:lang w:val="vi-VN"/>
        </w:rPr>
      </w:pPr>
      <w:r w:rsidRPr="00CD75DB">
        <w:rPr>
          <w:color w:val="FF0000"/>
          <w:sz w:val="26"/>
          <w:szCs w:val="26"/>
          <w:lang w:val="vi-VN"/>
        </w:rPr>
        <w:t xml:space="preserve">Nhằm kiểm định xem có mối tương quan giữa các chuỗi trong dài hạn hay không, </w:t>
      </w:r>
      <w:r>
        <w:rPr>
          <w:color w:val="FF0000"/>
          <w:sz w:val="26"/>
          <w:szCs w:val="26"/>
        </w:rPr>
        <w:t>nhóm tác giả</w:t>
      </w:r>
      <w:r w:rsidRPr="00CD75DB">
        <w:rPr>
          <w:color w:val="FF0000"/>
          <w:sz w:val="26"/>
          <w:szCs w:val="26"/>
          <w:lang w:val="vi-VN"/>
        </w:rPr>
        <w:t xml:space="preserve"> đã sử dụng kiểm tr</w:t>
      </w:r>
      <w:r w:rsidRPr="00CD75DB">
        <w:rPr>
          <w:color w:val="FF0000"/>
          <w:sz w:val="26"/>
          <w:szCs w:val="26"/>
        </w:rPr>
        <w:t>a đồng liên kết</w:t>
      </w:r>
      <w:r w:rsidRPr="00CD75DB">
        <w:rPr>
          <w:color w:val="FF0000"/>
          <w:sz w:val="26"/>
          <w:szCs w:val="26"/>
          <w:lang w:val="vi-VN"/>
        </w:rPr>
        <w:t xml:space="preserve"> </w:t>
      </w:r>
      <w:r w:rsidRPr="00CD75DB">
        <w:rPr>
          <w:color w:val="FF0000"/>
          <w:sz w:val="26"/>
          <w:szCs w:val="26"/>
        </w:rPr>
        <w:t xml:space="preserve">bảng </w:t>
      </w:r>
      <w:r>
        <w:rPr>
          <w:color w:val="FF0000"/>
          <w:sz w:val="26"/>
          <w:szCs w:val="26"/>
        </w:rPr>
        <w:t>3</w:t>
      </w:r>
      <w:r w:rsidR="006E6046">
        <w:rPr>
          <w:color w:val="FF0000"/>
          <w:sz w:val="26"/>
          <w:szCs w:val="26"/>
        </w:rPr>
        <w:t>.13</w:t>
      </w:r>
      <w:r w:rsidRPr="00CD75DB">
        <w:rPr>
          <w:color w:val="FF0000"/>
          <w:sz w:val="26"/>
          <w:szCs w:val="26"/>
        </w:rPr>
        <w:t xml:space="preserve"> </w:t>
      </w:r>
      <w:r w:rsidRPr="00CD75DB">
        <w:rPr>
          <w:color w:val="FF0000"/>
          <w:sz w:val="26"/>
          <w:szCs w:val="26"/>
          <w:lang w:val="vi-VN"/>
        </w:rPr>
        <w:t>như sau:</w:t>
      </w:r>
    </w:p>
    <w:p w:rsidR="002366FC" w:rsidRPr="00CD75DB" w:rsidRDefault="002366FC" w:rsidP="002366FC">
      <w:pPr>
        <w:spacing w:line="360" w:lineRule="auto"/>
        <w:ind w:firstLine="567"/>
        <w:jc w:val="center"/>
        <w:rPr>
          <w:i/>
          <w:color w:val="FF0000"/>
          <w:sz w:val="26"/>
          <w:szCs w:val="26"/>
        </w:rPr>
      </w:pPr>
      <w:r w:rsidRPr="00CD75DB">
        <w:rPr>
          <w:i/>
          <w:color w:val="FF0000"/>
          <w:sz w:val="26"/>
          <w:szCs w:val="26"/>
        </w:rPr>
        <w:t xml:space="preserve">Bảng </w:t>
      </w:r>
      <w:r>
        <w:rPr>
          <w:i/>
          <w:color w:val="FF0000"/>
          <w:sz w:val="26"/>
          <w:szCs w:val="26"/>
          <w:lang w:val="vi-VN"/>
        </w:rPr>
        <w:t>3</w:t>
      </w:r>
      <w:r w:rsidRPr="00CD75DB">
        <w:rPr>
          <w:i/>
          <w:color w:val="FF0000"/>
          <w:sz w:val="26"/>
          <w:szCs w:val="26"/>
        </w:rPr>
        <w:t>.</w:t>
      </w:r>
      <w:r w:rsidRPr="00CD75DB">
        <w:rPr>
          <w:i/>
          <w:color w:val="FF0000"/>
          <w:sz w:val="26"/>
          <w:szCs w:val="26"/>
          <w:lang w:val="vi-VN"/>
        </w:rPr>
        <w:t>1</w:t>
      </w:r>
      <w:r w:rsidR="006E6046">
        <w:rPr>
          <w:i/>
          <w:color w:val="FF0000"/>
          <w:sz w:val="26"/>
          <w:szCs w:val="26"/>
        </w:rPr>
        <w:t>3</w:t>
      </w:r>
      <w:r w:rsidRPr="00CD75DB">
        <w:rPr>
          <w:i/>
          <w:color w:val="FF0000"/>
          <w:sz w:val="26"/>
          <w:szCs w:val="26"/>
        </w:rPr>
        <w:t>. Bảng kiểm định đồng liên kết</w:t>
      </w:r>
    </w:p>
    <w:tbl>
      <w:tblPr>
        <w:tblStyle w:val="TableGrid"/>
        <w:tblW w:w="8784" w:type="dxa"/>
        <w:tblLook w:val="04A0" w:firstRow="1" w:lastRow="0" w:firstColumn="1" w:lastColumn="0" w:noHBand="0" w:noVBand="1"/>
      </w:tblPr>
      <w:tblGrid>
        <w:gridCol w:w="1838"/>
        <w:gridCol w:w="1559"/>
        <w:gridCol w:w="2268"/>
        <w:gridCol w:w="1985"/>
        <w:gridCol w:w="1134"/>
      </w:tblGrid>
      <w:tr w:rsidR="002366FC" w:rsidRPr="00CD75DB" w:rsidTr="00A5200F">
        <w:tc>
          <w:tcPr>
            <w:tcW w:w="1838" w:type="dxa"/>
          </w:tcPr>
          <w:p w:rsidR="002366FC" w:rsidRPr="00CD75DB" w:rsidRDefault="002366FC" w:rsidP="002366FC">
            <w:pPr>
              <w:jc w:val="center"/>
              <w:rPr>
                <w:color w:val="FF0000"/>
                <w:sz w:val="26"/>
                <w:szCs w:val="26"/>
              </w:rPr>
            </w:pPr>
            <w:r w:rsidRPr="00CD75DB">
              <w:rPr>
                <w:color w:val="FF0000"/>
                <w:sz w:val="26"/>
                <w:szCs w:val="26"/>
              </w:rPr>
              <w:t>Giả thuyết CE</w:t>
            </w:r>
          </w:p>
        </w:tc>
        <w:tc>
          <w:tcPr>
            <w:tcW w:w="1559" w:type="dxa"/>
          </w:tcPr>
          <w:p w:rsidR="002366FC" w:rsidRPr="00CD75DB" w:rsidRDefault="002366FC" w:rsidP="002366FC">
            <w:pPr>
              <w:jc w:val="center"/>
              <w:rPr>
                <w:color w:val="FF0000"/>
                <w:sz w:val="26"/>
                <w:szCs w:val="26"/>
              </w:rPr>
            </w:pPr>
            <w:r w:rsidRPr="00CD75DB">
              <w:rPr>
                <w:color w:val="FF0000"/>
                <w:sz w:val="26"/>
                <w:szCs w:val="26"/>
              </w:rPr>
              <w:t>Giá trị riêng</w:t>
            </w:r>
          </w:p>
        </w:tc>
        <w:tc>
          <w:tcPr>
            <w:tcW w:w="2268" w:type="dxa"/>
          </w:tcPr>
          <w:p w:rsidR="002366FC" w:rsidRPr="00CD75DB" w:rsidRDefault="002366FC" w:rsidP="002366FC">
            <w:pPr>
              <w:jc w:val="center"/>
              <w:rPr>
                <w:color w:val="FF0000"/>
                <w:sz w:val="26"/>
                <w:szCs w:val="26"/>
              </w:rPr>
            </w:pPr>
            <w:r w:rsidRPr="00CD75DB">
              <w:rPr>
                <w:color w:val="FF0000"/>
                <w:sz w:val="26"/>
                <w:szCs w:val="26"/>
              </w:rPr>
              <w:t>Giá trị thống kê Trace</w:t>
            </w:r>
          </w:p>
        </w:tc>
        <w:tc>
          <w:tcPr>
            <w:tcW w:w="1985" w:type="dxa"/>
          </w:tcPr>
          <w:p w:rsidR="002366FC" w:rsidRPr="00CD75DB" w:rsidRDefault="002366FC" w:rsidP="002366FC">
            <w:pPr>
              <w:jc w:val="center"/>
              <w:rPr>
                <w:color w:val="FF0000"/>
                <w:sz w:val="26"/>
                <w:szCs w:val="26"/>
              </w:rPr>
            </w:pPr>
            <w:r w:rsidRPr="00CD75DB">
              <w:rPr>
                <w:color w:val="FF0000"/>
                <w:sz w:val="26"/>
                <w:szCs w:val="26"/>
              </w:rPr>
              <w:t>Giá trị tới hạn (0,05)</w:t>
            </w:r>
          </w:p>
        </w:tc>
        <w:tc>
          <w:tcPr>
            <w:tcW w:w="1134" w:type="dxa"/>
          </w:tcPr>
          <w:p w:rsidR="002366FC" w:rsidRPr="00CD75DB" w:rsidRDefault="002366FC" w:rsidP="002366FC">
            <w:pPr>
              <w:jc w:val="center"/>
              <w:rPr>
                <w:color w:val="FF0000"/>
                <w:sz w:val="26"/>
                <w:szCs w:val="26"/>
              </w:rPr>
            </w:pPr>
            <w:r w:rsidRPr="00CD75DB">
              <w:rPr>
                <w:color w:val="FF0000"/>
                <w:sz w:val="26"/>
                <w:szCs w:val="26"/>
              </w:rPr>
              <w:t xml:space="preserve">Giá trị P </w:t>
            </w:r>
          </w:p>
        </w:tc>
      </w:tr>
      <w:tr w:rsidR="002366FC" w:rsidRPr="00CD75DB" w:rsidTr="00A5200F">
        <w:tc>
          <w:tcPr>
            <w:tcW w:w="1838" w:type="dxa"/>
          </w:tcPr>
          <w:p w:rsidR="002366FC" w:rsidRPr="00CD75DB" w:rsidRDefault="002366FC" w:rsidP="002366FC">
            <w:pPr>
              <w:rPr>
                <w:color w:val="FF0000"/>
                <w:sz w:val="26"/>
                <w:szCs w:val="26"/>
              </w:rPr>
            </w:pPr>
            <w:r w:rsidRPr="00CD75DB">
              <w:rPr>
                <w:color w:val="FF0000"/>
                <w:sz w:val="26"/>
                <w:szCs w:val="26"/>
              </w:rPr>
              <w:t>“None”</w:t>
            </w:r>
          </w:p>
        </w:tc>
        <w:tc>
          <w:tcPr>
            <w:tcW w:w="1559" w:type="dxa"/>
          </w:tcPr>
          <w:p w:rsidR="002366FC" w:rsidRPr="00CD75DB" w:rsidRDefault="002366FC" w:rsidP="002366FC">
            <w:pPr>
              <w:jc w:val="center"/>
              <w:rPr>
                <w:color w:val="FF0000"/>
                <w:sz w:val="26"/>
                <w:szCs w:val="26"/>
              </w:rPr>
            </w:pPr>
            <w:r w:rsidRPr="00CD75DB">
              <w:rPr>
                <w:color w:val="FF0000"/>
                <w:sz w:val="26"/>
                <w:szCs w:val="26"/>
              </w:rPr>
              <w:t>0,1187</w:t>
            </w:r>
          </w:p>
        </w:tc>
        <w:tc>
          <w:tcPr>
            <w:tcW w:w="2268" w:type="dxa"/>
          </w:tcPr>
          <w:p w:rsidR="002366FC" w:rsidRPr="00CD75DB" w:rsidRDefault="002366FC" w:rsidP="002366FC">
            <w:pPr>
              <w:jc w:val="center"/>
              <w:rPr>
                <w:color w:val="FF0000"/>
                <w:sz w:val="26"/>
                <w:szCs w:val="26"/>
              </w:rPr>
            </w:pPr>
            <w:r w:rsidRPr="00CD75DB">
              <w:rPr>
                <w:color w:val="FF0000"/>
                <w:sz w:val="26"/>
                <w:szCs w:val="26"/>
              </w:rPr>
              <w:t>4,8050</w:t>
            </w:r>
          </w:p>
        </w:tc>
        <w:tc>
          <w:tcPr>
            <w:tcW w:w="1985" w:type="dxa"/>
          </w:tcPr>
          <w:p w:rsidR="002366FC" w:rsidRPr="00CD75DB" w:rsidRDefault="002366FC" w:rsidP="002366FC">
            <w:pPr>
              <w:jc w:val="center"/>
              <w:rPr>
                <w:color w:val="FF0000"/>
                <w:sz w:val="26"/>
                <w:szCs w:val="26"/>
              </w:rPr>
            </w:pPr>
            <w:r w:rsidRPr="00CD75DB">
              <w:rPr>
                <w:color w:val="FF0000"/>
                <w:sz w:val="26"/>
                <w:szCs w:val="26"/>
              </w:rPr>
              <w:t>15,4947</w:t>
            </w:r>
          </w:p>
        </w:tc>
        <w:tc>
          <w:tcPr>
            <w:tcW w:w="1134" w:type="dxa"/>
          </w:tcPr>
          <w:p w:rsidR="002366FC" w:rsidRPr="00CD75DB" w:rsidRDefault="002366FC" w:rsidP="002366FC">
            <w:pPr>
              <w:jc w:val="center"/>
              <w:rPr>
                <w:color w:val="FF0000"/>
                <w:sz w:val="26"/>
                <w:szCs w:val="26"/>
              </w:rPr>
            </w:pPr>
            <w:r w:rsidRPr="00CD75DB">
              <w:rPr>
                <w:color w:val="FF0000"/>
                <w:sz w:val="26"/>
                <w:szCs w:val="26"/>
              </w:rPr>
              <w:t>0,8292</w:t>
            </w:r>
          </w:p>
        </w:tc>
      </w:tr>
      <w:tr w:rsidR="002366FC" w:rsidRPr="00CD75DB" w:rsidTr="00A5200F">
        <w:tc>
          <w:tcPr>
            <w:tcW w:w="1838" w:type="dxa"/>
          </w:tcPr>
          <w:p w:rsidR="002366FC" w:rsidRPr="00CD75DB" w:rsidRDefault="002366FC" w:rsidP="002366FC">
            <w:pPr>
              <w:rPr>
                <w:color w:val="FF0000"/>
                <w:sz w:val="26"/>
                <w:szCs w:val="26"/>
              </w:rPr>
            </w:pPr>
            <w:r w:rsidRPr="00CD75DB">
              <w:rPr>
                <w:color w:val="FF0000"/>
                <w:sz w:val="26"/>
                <w:szCs w:val="26"/>
              </w:rPr>
              <w:t>“At most 1”</w:t>
            </w:r>
          </w:p>
        </w:tc>
        <w:tc>
          <w:tcPr>
            <w:tcW w:w="1559" w:type="dxa"/>
          </w:tcPr>
          <w:p w:rsidR="002366FC" w:rsidRPr="00CD75DB" w:rsidRDefault="002366FC" w:rsidP="002366FC">
            <w:pPr>
              <w:jc w:val="center"/>
              <w:rPr>
                <w:color w:val="FF0000"/>
                <w:sz w:val="26"/>
                <w:szCs w:val="26"/>
              </w:rPr>
            </w:pPr>
            <w:r w:rsidRPr="00CD75DB">
              <w:rPr>
                <w:color w:val="FF0000"/>
                <w:sz w:val="26"/>
                <w:szCs w:val="26"/>
              </w:rPr>
              <w:t>0,00005</w:t>
            </w:r>
          </w:p>
        </w:tc>
        <w:tc>
          <w:tcPr>
            <w:tcW w:w="2268" w:type="dxa"/>
          </w:tcPr>
          <w:p w:rsidR="002366FC" w:rsidRPr="00CD75DB" w:rsidRDefault="002366FC" w:rsidP="002366FC">
            <w:pPr>
              <w:jc w:val="center"/>
              <w:rPr>
                <w:color w:val="FF0000"/>
                <w:sz w:val="26"/>
                <w:szCs w:val="26"/>
              </w:rPr>
            </w:pPr>
            <w:r w:rsidRPr="00CD75DB">
              <w:rPr>
                <w:color w:val="FF0000"/>
                <w:sz w:val="26"/>
                <w:szCs w:val="26"/>
              </w:rPr>
              <w:t>0,0019</w:t>
            </w:r>
          </w:p>
        </w:tc>
        <w:tc>
          <w:tcPr>
            <w:tcW w:w="1985" w:type="dxa"/>
          </w:tcPr>
          <w:p w:rsidR="002366FC" w:rsidRPr="00CD75DB" w:rsidRDefault="002366FC" w:rsidP="002366FC">
            <w:pPr>
              <w:jc w:val="center"/>
              <w:rPr>
                <w:color w:val="FF0000"/>
                <w:sz w:val="26"/>
                <w:szCs w:val="26"/>
              </w:rPr>
            </w:pPr>
            <w:r w:rsidRPr="00CD75DB">
              <w:rPr>
                <w:color w:val="FF0000"/>
                <w:sz w:val="26"/>
                <w:szCs w:val="26"/>
              </w:rPr>
              <w:t>3,8415</w:t>
            </w:r>
          </w:p>
        </w:tc>
        <w:tc>
          <w:tcPr>
            <w:tcW w:w="1134" w:type="dxa"/>
          </w:tcPr>
          <w:p w:rsidR="002366FC" w:rsidRPr="00CD75DB" w:rsidRDefault="002366FC" w:rsidP="002366FC">
            <w:pPr>
              <w:jc w:val="center"/>
              <w:rPr>
                <w:color w:val="FF0000"/>
                <w:sz w:val="26"/>
                <w:szCs w:val="26"/>
              </w:rPr>
            </w:pPr>
            <w:r w:rsidRPr="00CD75DB">
              <w:rPr>
                <w:color w:val="FF0000"/>
                <w:sz w:val="26"/>
                <w:szCs w:val="26"/>
              </w:rPr>
              <w:t>0,9621</w:t>
            </w:r>
          </w:p>
        </w:tc>
      </w:tr>
    </w:tbl>
    <w:p w:rsidR="002366FC" w:rsidRPr="00CD75DB" w:rsidRDefault="002366FC" w:rsidP="002366FC">
      <w:pPr>
        <w:spacing w:line="360" w:lineRule="auto"/>
        <w:ind w:firstLine="567"/>
        <w:jc w:val="right"/>
        <w:rPr>
          <w:bCs/>
          <w:iCs/>
          <w:color w:val="FF0000"/>
          <w:sz w:val="26"/>
          <w:szCs w:val="26"/>
          <w:lang w:val="vi-VN"/>
        </w:rPr>
      </w:pPr>
      <w:bookmarkStart w:id="45" w:name="_Toc146019935"/>
      <w:r w:rsidRPr="00CD75DB">
        <w:rPr>
          <w:bCs/>
          <w:iCs/>
          <w:color w:val="FF0000"/>
          <w:sz w:val="26"/>
          <w:szCs w:val="26"/>
        </w:rPr>
        <w:t xml:space="preserve">(Nguồn: </w:t>
      </w:r>
      <w:r>
        <w:rPr>
          <w:bCs/>
          <w:iCs/>
          <w:color w:val="FF0000"/>
          <w:sz w:val="26"/>
          <w:szCs w:val="26"/>
        </w:rPr>
        <w:t>Nhóm t</w:t>
      </w:r>
      <w:r w:rsidRPr="00CD75DB">
        <w:rPr>
          <w:bCs/>
          <w:iCs/>
          <w:color w:val="FF0000"/>
          <w:sz w:val="26"/>
          <w:szCs w:val="26"/>
        </w:rPr>
        <w:t>ác giả tính toán</w:t>
      </w:r>
      <w:r w:rsidRPr="00CD75DB">
        <w:rPr>
          <w:bCs/>
          <w:iCs/>
          <w:color w:val="FF0000"/>
          <w:sz w:val="26"/>
          <w:szCs w:val="26"/>
          <w:lang w:val="vi-VN"/>
        </w:rPr>
        <w:t>)</w:t>
      </w:r>
    </w:p>
    <w:p w:rsidR="002366FC" w:rsidRPr="00CD75DB" w:rsidRDefault="002366FC" w:rsidP="002366FC">
      <w:pPr>
        <w:spacing w:line="360" w:lineRule="auto"/>
        <w:ind w:firstLine="567"/>
        <w:jc w:val="both"/>
        <w:rPr>
          <w:color w:val="FF0000"/>
          <w:sz w:val="26"/>
          <w:szCs w:val="26"/>
          <w:lang w:val="vi-VN"/>
        </w:rPr>
      </w:pPr>
      <w:r w:rsidRPr="00CD75DB">
        <w:rPr>
          <w:color w:val="FF0000"/>
          <w:sz w:val="26"/>
          <w:szCs w:val="26"/>
          <w:lang w:val="vi-VN"/>
        </w:rPr>
        <w:t>Sau khi kiểm định đồng liên kết cho tất cả các trường hợp đều không có đồng liên kết</w:t>
      </w:r>
      <w:r w:rsidRPr="00CD75DB">
        <w:rPr>
          <w:color w:val="FF0000"/>
          <w:sz w:val="26"/>
          <w:szCs w:val="26"/>
        </w:rPr>
        <w:t xml:space="preserve"> ở mức ý nghĩa 5%</w:t>
      </w:r>
      <w:r w:rsidRPr="00CD75DB">
        <w:rPr>
          <w:color w:val="FF0000"/>
          <w:sz w:val="26"/>
          <w:szCs w:val="26"/>
          <w:lang w:val="vi-VN"/>
        </w:rPr>
        <w:t>. Điều này có nghĩa là trong dài hạn các chuỗi dữ liệu không có tương quan lẫn nhau.</w:t>
      </w:r>
    </w:p>
    <w:p w:rsidR="002366FC" w:rsidRPr="00CD75DB" w:rsidRDefault="002366FC" w:rsidP="002366FC">
      <w:pPr>
        <w:pStyle w:val="Heading4"/>
        <w:spacing w:before="0"/>
        <w:ind w:firstLine="567"/>
        <w:jc w:val="both"/>
        <w:rPr>
          <w:rFonts w:ascii="Times New Roman" w:hAnsi="Times New Roman" w:cs="Times New Roman"/>
          <w:b/>
          <w:color w:val="FF0000"/>
          <w:sz w:val="26"/>
        </w:rPr>
      </w:pPr>
      <w:bookmarkStart w:id="46" w:name="_Toc150801459"/>
      <w:r>
        <w:rPr>
          <w:rFonts w:ascii="Times New Roman" w:hAnsi="Times New Roman" w:cs="Times New Roman"/>
          <w:color w:val="FF0000"/>
          <w:sz w:val="26"/>
        </w:rPr>
        <w:t>(iii)</w:t>
      </w:r>
      <w:r w:rsidRPr="00CD75DB">
        <w:rPr>
          <w:rFonts w:ascii="Times New Roman" w:hAnsi="Times New Roman" w:cs="Times New Roman"/>
          <w:color w:val="FF0000"/>
          <w:sz w:val="26"/>
        </w:rPr>
        <w:t xml:space="preserve"> Kiểm định nhân quả Granger</w:t>
      </w:r>
      <w:bookmarkEnd w:id="46"/>
    </w:p>
    <w:bookmarkEnd w:id="45"/>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both"/>
        <w:rPr>
          <w:color w:val="FF0000"/>
          <w:sz w:val="26"/>
          <w:szCs w:val="26"/>
        </w:rPr>
      </w:pPr>
      <w:r w:rsidRPr="00CD75DB">
        <w:rPr>
          <w:color w:val="FF0000"/>
          <w:sz w:val="26"/>
          <w:szCs w:val="26"/>
        </w:rPr>
        <w:tab/>
      </w:r>
      <w:r w:rsidRPr="00CD75DB">
        <w:rPr>
          <w:color w:val="FF0000"/>
          <w:sz w:val="26"/>
          <w:szCs w:val="26"/>
        </w:rPr>
        <w:tab/>
        <w:t>Trong mô hình VAR, việc kiểm định nhân quả Granger cho biết được sự thay đổi của một biến trong mô hình chịu sự tác động bởi biến nào. Kết quả kiểm định mối quan hệ nhân quả Gr</w:t>
      </w:r>
      <w:r w:rsidR="006E6046">
        <w:rPr>
          <w:color w:val="FF0000"/>
          <w:sz w:val="26"/>
          <w:szCs w:val="26"/>
        </w:rPr>
        <w:t>anger với độ trễ là 1 như bảng 3</w:t>
      </w:r>
      <w:r w:rsidRPr="00CD75DB">
        <w:rPr>
          <w:color w:val="FF0000"/>
          <w:sz w:val="26"/>
          <w:szCs w:val="26"/>
        </w:rPr>
        <w:t>.1</w:t>
      </w:r>
      <w:r w:rsidR="006E6046">
        <w:rPr>
          <w:color w:val="FF0000"/>
          <w:sz w:val="26"/>
          <w:szCs w:val="26"/>
        </w:rPr>
        <w:t>4</w:t>
      </w:r>
      <w:r w:rsidRPr="00CD75DB">
        <w:rPr>
          <w:color w:val="FF0000"/>
          <w:sz w:val="26"/>
          <w:szCs w:val="26"/>
        </w:rPr>
        <w:t xml:space="preserve"> sau:</w:t>
      </w:r>
    </w:p>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center"/>
        <w:rPr>
          <w:i/>
          <w:color w:val="FF0000"/>
          <w:sz w:val="26"/>
          <w:szCs w:val="26"/>
        </w:rPr>
      </w:pPr>
      <w:r w:rsidRPr="00CD75DB">
        <w:rPr>
          <w:i/>
          <w:color w:val="FF0000"/>
          <w:sz w:val="26"/>
          <w:szCs w:val="26"/>
        </w:rPr>
        <w:t xml:space="preserve">Bảng </w:t>
      </w:r>
      <w:r w:rsidR="006E6046">
        <w:rPr>
          <w:i/>
          <w:color w:val="FF0000"/>
          <w:sz w:val="26"/>
          <w:szCs w:val="26"/>
        </w:rPr>
        <w:t>3</w:t>
      </w:r>
      <w:r w:rsidRPr="00CD75DB">
        <w:rPr>
          <w:i/>
          <w:color w:val="FF0000"/>
          <w:sz w:val="26"/>
          <w:szCs w:val="26"/>
        </w:rPr>
        <w:t>.</w:t>
      </w:r>
      <w:r w:rsidRPr="00CD75DB">
        <w:rPr>
          <w:i/>
          <w:color w:val="FF0000"/>
          <w:sz w:val="26"/>
          <w:szCs w:val="26"/>
          <w:lang w:val="vi-VN"/>
        </w:rPr>
        <w:t>1</w:t>
      </w:r>
      <w:r w:rsidR="006E6046">
        <w:rPr>
          <w:i/>
          <w:color w:val="FF0000"/>
          <w:sz w:val="26"/>
          <w:szCs w:val="26"/>
        </w:rPr>
        <w:t>4</w:t>
      </w:r>
      <w:r w:rsidRPr="00CD75DB">
        <w:rPr>
          <w:i/>
          <w:color w:val="FF0000"/>
          <w:sz w:val="26"/>
          <w:szCs w:val="26"/>
        </w:rPr>
        <w:t>. Bảng kiểm định Granger trong m</w:t>
      </w:r>
      <w:r w:rsidRPr="00CD75DB">
        <w:rPr>
          <w:bCs/>
          <w:i/>
          <w:color w:val="FF0000"/>
          <w:sz w:val="26"/>
          <w:szCs w:val="26"/>
          <w:lang w:val="vi-VN"/>
        </w:rPr>
        <w:t xml:space="preserve">ối quan hệ giữa </w:t>
      </w:r>
      <w:r w:rsidRPr="00CD75DB">
        <w:rPr>
          <w:bCs/>
          <w:i/>
          <w:color w:val="FF0000"/>
          <w:sz w:val="26"/>
          <w:szCs w:val="26"/>
        </w:rPr>
        <w:t>CCI</w:t>
      </w:r>
      <w:r w:rsidRPr="00CD75DB">
        <w:rPr>
          <w:bCs/>
          <w:i/>
          <w:color w:val="FF0000"/>
          <w:sz w:val="26"/>
          <w:szCs w:val="26"/>
          <w:lang w:val="vi-VN"/>
        </w:rPr>
        <w:t xml:space="preserve"> và </w:t>
      </w:r>
      <w:r w:rsidRPr="00CD75DB">
        <w:rPr>
          <w:bCs/>
          <w:i/>
          <w:color w:val="FF0000"/>
          <w:sz w:val="26"/>
          <w:szCs w:val="26"/>
        </w:rPr>
        <w:t xml:space="preserve">SMI </w:t>
      </w:r>
      <w:r w:rsidRPr="00CD75DB">
        <w:rPr>
          <w:bCs/>
          <w:i/>
          <w:color w:val="FF0000"/>
          <w:sz w:val="26"/>
          <w:szCs w:val="26"/>
          <w:lang w:val="vi-VN"/>
        </w:rPr>
        <w:t>Việt Nam</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969"/>
        <w:gridCol w:w="3372"/>
      </w:tblGrid>
      <w:tr w:rsidR="002366FC" w:rsidRPr="00CD75DB" w:rsidTr="002366FC">
        <w:tc>
          <w:tcPr>
            <w:tcW w:w="2122"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line="360" w:lineRule="auto"/>
              <w:jc w:val="center"/>
              <w:rPr>
                <w:color w:val="FF0000"/>
                <w:sz w:val="26"/>
                <w:szCs w:val="26"/>
              </w:rPr>
            </w:pPr>
          </w:p>
        </w:tc>
        <w:tc>
          <w:tcPr>
            <w:tcW w:w="3969"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line="360" w:lineRule="auto"/>
              <w:jc w:val="center"/>
              <w:rPr>
                <w:color w:val="FF0000"/>
                <w:sz w:val="26"/>
                <w:szCs w:val="26"/>
              </w:rPr>
            </w:pPr>
            <w:r w:rsidRPr="00CD75DB">
              <w:rPr>
                <w:color w:val="FF0000"/>
                <w:sz w:val="26"/>
                <w:szCs w:val="26"/>
              </w:rPr>
              <w:t>Ho: DCCI không có mối quan hệ Granger với DSMI</w:t>
            </w:r>
          </w:p>
        </w:tc>
        <w:tc>
          <w:tcPr>
            <w:tcW w:w="3372"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line="360" w:lineRule="auto"/>
              <w:jc w:val="center"/>
              <w:rPr>
                <w:color w:val="FF0000"/>
                <w:sz w:val="26"/>
                <w:szCs w:val="26"/>
              </w:rPr>
            </w:pPr>
            <w:r w:rsidRPr="00CD75DB">
              <w:rPr>
                <w:color w:val="FF0000"/>
                <w:sz w:val="26"/>
                <w:szCs w:val="26"/>
              </w:rPr>
              <w:t>Ho: DSMI không có mối quan hệ Granger với DCCI</w:t>
            </w:r>
          </w:p>
        </w:tc>
      </w:tr>
      <w:tr w:rsidR="002366FC" w:rsidRPr="00CD75DB" w:rsidTr="002366FC">
        <w:tc>
          <w:tcPr>
            <w:tcW w:w="2122"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line="360" w:lineRule="auto"/>
              <w:rPr>
                <w:color w:val="FF0000"/>
                <w:sz w:val="26"/>
                <w:szCs w:val="26"/>
              </w:rPr>
            </w:pPr>
            <w:r w:rsidRPr="00CD75DB">
              <w:rPr>
                <w:color w:val="FF0000"/>
                <w:sz w:val="26"/>
                <w:szCs w:val="26"/>
              </w:rPr>
              <w:t>Giá trị Granger</w:t>
            </w:r>
          </w:p>
        </w:tc>
        <w:tc>
          <w:tcPr>
            <w:tcW w:w="3969"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line="360" w:lineRule="auto"/>
              <w:jc w:val="center"/>
              <w:rPr>
                <w:color w:val="FF0000"/>
                <w:sz w:val="26"/>
                <w:szCs w:val="26"/>
              </w:rPr>
            </w:pPr>
            <w:r w:rsidRPr="00CD75DB">
              <w:rPr>
                <w:color w:val="FF0000"/>
                <w:sz w:val="26"/>
                <w:szCs w:val="26"/>
              </w:rPr>
              <w:t>0</w:t>
            </w:r>
            <w:r w:rsidRPr="00CD75DB">
              <w:rPr>
                <w:color w:val="FF0000"/>
                <w:sz w:val="26"/>
                <w:szCs w:val="26"/>
                <w:lang w:val="vi-VN"/>
              </w:rPr>
              <w:t>,</w:t>
            </w:r>
            <w:r w:rsidRPr="00CD75DB">
              <w:rPr>
                <w:color w:val="FF0000"/>
                <w:sz w:val="26"/>
                <w:szCs w:val="26"/>
              </w:rPr>
              <w:t>0276</w:t>
            </w:r>
          </w:p>
        </w:tc>
        <w:tc>
          <w:tcPr>
            <w:tcW w:w="3372" w:type="dxa"/>
          </w:tcPr>
          <w:p w:rsidR="002366FC" w:rsidRPr="00CD75DB" w:rsidRDefault="002366FC" w:rsidP="00A5200F">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autoSpaceDE w:val="0"/>
              <w:autoSpaceDN w:val="0"/>
              <w:adjustRightInd w:val="0"/>
              <w:spacing w:line="360" w:lineRule="auto"/>
              <w:jc w:val="center"/>
              <w:rPr>
                <w:color w:val="FF0000"/>
                <w:sz w:val="26"/>
                <w:szCs w:val="26"/>
              </w:rPr>
            </w:pPr>
            <w:r w:rsidRPr="00CD75DB">
              <w:rPr>
                <w:color w:val="FF0000"/>
                <w:sz w:val="26"/>
                <w:szCs w:val="26"/>
              </w:rPr>
              <w:t>0</w:t>
            </w:r>
            <w:r w:rsidRPr="00CD75DB">
              <w:rPr>
                <w:color w:val="FF0000"/>
                <w:sz w:val="26"/>
                <w:szCs w:val="26"/>
                <w:lang w:val="vi-VN"/>
              </w:rPr>
              <w:t>,</w:t>
            </w:r>
            <w:r w:rsidRPr="00CD75DB">
              <w:rPr>
                <w:color w:val="FF0000"/>
                <w:sz w:val="26"/>
                <w:szCs w:val="26"/>
              </w:rPr>
              <w:t>0442</w:t>
            </w:r>
          </w:p>
        </w:tc>
      </w:tr>
    </w:tbl>
    <w:p w:rsidR="002366FC" w:rsidRPr="00CD75DB" w:rsidRDefault="002366FC" w:rsidP="002366FC">
      <w:pPr>
        <w:spacing w:line="360" w:lineRule="auto"/>
        <w:ind w:left="5040" w:firstLine="720"/>
        <w:rPr>
          <w:bCs/>
          <w:iCs/>
          <w:color w:val="FF0000"/>
          <w:sz w:val="26"/>
          <w:szCs w:val="26"/>
          <w:lang w:val="vi-VN"/>
        </w:rPr>
      </w:pPr>
      <w:r w:rsidRPr="00CD75DB">
        <w:rPr>
          <w:bCs/>
          <w:iCs/>
          <w:color w:val="FF0000"/>
          <w:sz w:val="26"/>
          <w:szCs w:val="26"/>
        </w:rPr>
        <w:t xml:space="preserve">(Nguồn: </w:t>
      </w:r>
      <w:r>
        <w:rPr>
          <w:bCs/>
          <w:iCs/>
          <w:color w:val="FF0000"/>
          <w:sz w:val="26"/>
          <w:szCs w:val="26"/>
        </w:rPr>
        <w:t>Nhóm t</w:t>
      </w:r>
      <w:r w:rsidRPr="00CD75DB">
        <w:rPr>
          <w:bCs/>
          <w:iCs/>
          <w:color w:val="FF0000"/>
          <w:sz w:val="26"/>
          <w:szCs w:val="26"/>
        </w:rPr>
        <w:t>ác giả tính toán</w:t>
      </w:r>
      <w:r w:rsidRPr="00CD75DB">
        <w:rPr>
          <w:bCs/>
          <w:iCs/>
          <w:color w:val="FF0000"/>
          <w:sz w:val="26"/>
          <w:szCs w:val="26"/>
          <w:lang w:val="vi-VN"/>
        </w:rPr>
        <w:t>)</w:t>
      </w:r>
    </w:p>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both"/>
        <w:rPr>
          <w:color w:val="FF0000"/>
          <w:sz w:val="26"/>
          <w:szCs w:val="26"/>
        </w:rPr>
      </w:pPr>
      <w:r w:rsidRPr="00CD75DB">
        <w:rPr>
          <w:color w:val="FF0000"/>
          <w:sz w:val="26"/>
          <w:szCs w:val="26"/>
        </w:rPr>
        <w:t xml:space="preserve">Nhìn vào thông số ở bảng trên, </w:t>
      </w:r>
      <w:r>
        <w:rPr>
          <w:color w:val="FF0000"/>
          <w:sz w:val="26"/>
          <w:szCs w:val="26"/>
        </w:rPr>
        <w:t xml:space="preserve">nhóm tác giả </w:t>
      </w:r>
      <w:r w:rsidRPr="00CD75DB">
        <w:rPr>
          <w:color w:val="FF0000"/>
          <w:sz w:val="26"/>
          <w:szCs w:val="26"/>
        </w:rPr>
        <w:t>có cơ sở để khẳng định rằng với mức ý nghĩa 5% thì CCI có ảnh hưởng nhân quả đến SMI và ngược lại SMI cũng có ảnh hưởng nhân quả đến CCI.</w:t>
      </w:r>
    </w:p>
    <w:p w:rsidR="002366FC" w:rsidRPr="002366FC" w:rsidRDefault="006E6046" w:rsidP="002366FC">
      <w:pPr>
        <w:pStyle w:val="Heading4"/>
        <w:spacing w:before="0"/>
        <w:rPr>
          <w:rFonts w:ascii="Times New Roman" w:hAnsi="Times New Roman" w:cs="Times New Roman"/>
          <w:b/>
          <w:i w:val="0"/>
          <w:iCs w:val="0"/>
          <w:color w:val="FF0000"/>
          <w:sz w:val="26"/>
        </w:rPr>
      </w:pPr>
      <w:bookmarkStart w:id="47" w:name="_Toc146019938"/>
      <w:bookmarkStart w:id="48" w:name="_Toc150801460"/>
      <w:r>
        <w:rPr>
          <w:rFonts w:ascii="Times New Roman" w:hAnsi="Times New Roman" w:cs="Times New Roman"/>
          <w:b/>
          <w:i w:val="0"/>
          <w:color w:val="FF0000"/>
          <w:sz w:val="26"/>
        </w:rPr>
        <w:t>3.4</w:t>
      </w:r>
      <w:r w:rsidR="002366FC" w:rsidRPr="002366FC">
        <w:rPr>
          <w:rFonts w:ascii="Times New Roman" w:hAnsi="Times New Roman" w:cs="Times New Roman"/>
          <w:b/>
          <w:i w:val="0"/>
          <w:color w:val="FF0000"/>
          <w:sz w:val="26"/>
        </w:rPr>
        <w:t>.</w:t>
      </w:r>
      <w:r>
        <w:rPr>
          <w:rFonts w:ascii="Times New Roman" w:hAnsi="Times New Roman" w:cs="Times New Roman"/>
          <w:b/>
          <w:i w:val="0"/>
          <w:color w:val="FF0000"/>
          <w:sz w:val="26"/>
        </w:rPr>
        <w:t>2</w:t>
      </w:r>
      <w:r w:rsidR="002366FC" w:rsidRPr="002366FC">
        <w:rPr>
          <w:rFonts w:ascii="Times New Roman" w:hAnsi="Times New Roman" w:cs="Times New Roman"/>
          <w:b/>
          <w:i w:val="0"/>
          <w:color w:val="FF0000"/>
          <w:sz w:val="26"/>
        </w:rPr>
        <w:t xml:space="preserve">. </w:t>
      </w:r>
      <w:bookmarkEnd w:id="47"/>
      <w:bookmarkEnd w:id="48"/>
      <w:r w:rsidR="002366FC" w:rsidRPr="002366FC">
        <w:rPr>
          <w:rFonts w:ascii="Times New Roman" w:hAnsi="Times New Roman" w:cs="Times New Roman"/>
          <w:b/>
          <w:i w:val="0"/>
          <w:iCs w:val="0"/>
          <w:color w:val="FF0000"/>
          <w:sz w:val="26"/>
        </w:rPr>
        <w:t>Kết quả ước lượng</w:t>
      </w:r>
    </w:p>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both"/>
        <w:rPr>
          <w:color w:val="FF0000"/>
          <w:sz w:val="26"/>
          <w:szCs w:val="26"/>
          <w:lang w:val="vi-VN"/>
        </w:rPr>
      </w:pPr>
      <w:r w:rsidRPr="00CD75DB">
        <w:rPr>
          <w:color w:val="FF0000"/>
          <w:sz w:val="26"/>
          <w:szCs w:val="26"/>
        </w:rPr>
        <w:tab/>
      </w:r>
      <w:r w:rsidRPr="00CD75DB">
        <w:rPr>
          <w:color w:val="FF0000"/>
          <w:sz w:val="26"/>
          <w:szCs w:val="26"/>
        </w:rPr>
        <w:tab/>
        <w:t xml:space="preserve">Tương tư như trường hợp của các quốc gia có thu nhập trung bình, luận án xét riêng cho trường hợp ở Việt Nam. Sau quá trình kiểm định độ trễ của mô hình VAR, luận án quyết định sử dụng mô hình ở độ trễ 1. Kết quả ước lượng </w:t>
      </w:r>
      <w:bookmarkStart w:id="49" w:name="_Toc146019939"/>
      <w:r w:rsidRPr="00CD75DB">
        <w:rPr>
          <w:color w:val="FF0000"/>
          <w:sz w:val="26"/>
          <w:szCs w:val="26"/>
        </w:rPr>
        <w:t>mô hình</w:t>
      </w:r>
      <w:r w:rsidRPr="00CD75DB">
        <w:rPr>
          <w:rFonts w:eastAsia="Calibri"/>
          <w:bCs/>
          <w:iCs/>
          <w:color w:val="FF0000"/>
          <w:sz w:val="26"/>
          <w:szCs w:val="26"/>
        </w:rPr>
        <w:t xml:space="preserve"> VAR cho thấy có tồn tại mối quan hệ 2 chiều giữa CCI và SMI khi không có sự tác động của biến quản trị công. Mối quan hệ này rất chặt chẽ và có ý nghĩa thống kê. Ngoài ra, các giá trị CCI và SMI trong quá khứ cũng ảnh hưởng đến giá trị CCI và SMI ở hiện tại.</w:t>
      </w:r>
      <w:r w:rsidRPr="00CD75DB">
        <w:rPr>
          <w:color w:val="FF0000"/>
          <w:sz w:val="26"/>
          <w:szCs w:val="26"/>
        </w:rPr>
        <w:t xml:space="preserve"> </w:t>
      </w:r>
    </w:p>
    <w:p w:rsidR="002366FC" w:rsidRPr="00CD75DB" w:rsidRDefault="002366FC" w:rsidP="00820182">
      <w:pPr>
        <w:pStyle w:val="ListParagraph"/>
        <w:numPr>
          <w:ilvl w:val="0"/>
          <w:numId w:val="6"/>
        </w:numPr>
        <w:autoSpaceDE w:val="0"/>
        <w:autoSpaceDN w:val="0"/>
        <w:adjustRightInd w:val="0"/>
        <w:spacing w:after="0" w:line="360" w:lineRule="auto"/>
        <w:ind w:left="0" w:firstLine="567"/>
        <w:jc w:val="both"/>
        <w:rPr>
          <w:rFonts w:ascii="Times New Roman" w:hAnsi="Times New Roman" w:cs="Times New Roman"/>
          <w:color w:val="FF0000"/>
          <w:sz w:val="26"/>
          <w:szCs w:val="26"/>
        </w:rPr>
      </w:pPr>
      <w:r w:rsidRPr="00CD75DB">
        <w:rPr>
          <w:rFonts w:ascii="Times New Roman" w:hAnsi="Times New Roman" w:cs="Times New Roman"/>
          <w:bCs/>
          <w:iCs/>
          <w:color w:val="FF0000"/>
          <w:sz w:val="26"/>
          <w:szCs w:val="26"/>
        </w:rPr>
        <w:t xml:space="preserve"> Kiểm định tự tương quan:</w:t>
      </w:r>
      <w:r w:rsidRPr="00CD75DB">
        <w:rPr>
          <w:rFonts w:ascii="Times New Roman" w:hAnsi="Times New Roman" w:cs="Times New Roman"/>
          <w:color w:val="FF0000"/>
          <w:sz w:val="26"/>
          <w:szCs w:val="26"/>
        </w:rPr>
        <w:t xml:space="preserve">  Mô hình với độ trễ 1 không bị tự tương quan (Prob= 0,5637&gt;0,05) trong cả 2 trường hợp CCI và SMI làm biến phụ thuộc. Bả</w:t>
      </w:r>
      <w:r>
        <w:rPr>
          <w:rFonts w:ascii="Times New Roman" w:hAnsi="Times New Roman" w:cs="Times New Roman"/>
          <w:color w:val="FF0000"/>
          <w:sz w:val="26"/>
          <w:szCs w:val="26"/>
        </w:rPr>
        <w:t>ng 3</w:t>
      </w:r>
      <w:r w:rsidRPr="00CD75DB">
        <w:rPr>
          <w:rFonts w:ascii="Times New Roman" w:hAnsi="Times New Roman" w:cs="Times New Roman"/>
          <w:color w:val="FF0000"/>
          <w:sz w:val="26"/>
          <w:szCs w:val="26"/>
        </w:rPr>
        <w:t>.1</w:t>
      </w:r>
      <w:r w:rsidR="006E6046">
        <w:rPr>
          <w:rFonts w:ascii="Times New Roman" w:hAnsi="Times New Roman" w:cs="Times New Roman"/>
          <w:color w:val="FF0000"/>
          <w:sz w:val="26"/>
          <w:szCs w:val="26"/>
        </w:rPr>
        <w:t>5</w:t>
      </w:r>
      <w:r w:rsidRPr="00CD75DB">
        <w:rPr>
          <w:rFonts w:ascii="Times New Roman" w:hAnsi="Times New Roman" w:cs="Times New Roman"/>
          <w:color w:val="FF0000"/>
          <w:sz w:val="26"/>
          <w:szCs w:val="26"/>
        </w:rPr>
        <w:t xml:space="preserve"> là kết quả kiểm định tự tương quan: </w:t>
      </w:r>
    </w:p>
    <w:p w:rsidR="002366FC" w:rsidRPr="00CD75DB" w:rsidRDefault="002366FC" w:rsidP="002366FC">
      <w:pPr>
        <w:pStyle w:val="ListParagraph"/>
        <w:spacing w:after="0" w:line="360" w:lineRule="auto"/>
        <w:jc w:val="center"/>
        <w:rPr>
          <w:rFonts w:ascii="Times New Roman" w:hAnsi="Times New Roman" w:cs="Times New Roman"/>
          <w:i/>
          <w:color w:val="FF0000"/>
          <w:sz w:val="26"/>
          <w:szCs w:val="26"/>
        </w:rPr>
      </w:pPr>
      <w:r w:rsidRPr="00CD75DB">
        <w:rPr>
          <w:rFonts w:ascii="Times New Roman" w:hAnsi="Times New Roman" w:cs="Times New Roman"/>
          <w:i/>
          <w:iCs/>
          <w:color w:val="FF0000"/>
          <w:sz w:val="26"/>
          <w:szCs w:val="26"/>
        </w:rPr>
        <w:t>Bả</w:t>
      </w:r>
      <w:r>
        <w:rPr>
          <w:rFonts w:ascii="Times New Roman" w:hAnsi="Times New Roman" w:cs="Times New Roman"/>
          <w:i/>
          <w:iCs/>
          <w:color w:val="FF0000"/>
          <w:sz w:val="26"/>
          <w:szCs w:val="26"/>
        </w:rPr>
        <w:t>ng 3</w:t>
      </w:r>
      <w:r w:rsidRPr="00CD75DB">
        <w:rPr>
          <w:rFonts w:ascii="Times New Roman" w:hAnsi="Times New Roman" w:cs="Times New Roman"/>
          <w:i/>
          <w:iCs/>
          <w:color w:val="FF0000"/>
          <w:sz w:val="26"/>
          <w:szCs w:val="26"/>
        </w:rPr>
        <w:t>.</w:t>
      </w:r>
      <w:r w:rsidRPr="00CD75DB">
        <w:rPr>
          <w:rFonts w:ascii="Times New Roman" w:hAnsi="Times New Roman" w:cs="Times New Roman"/>
          <w:i/>
          <w:iCs/>
          <w:color w:val="FF0000"/>
          <w:sz w:val="26"/>
          <w:szCs w:val="26"/>
          <w:lang w:val="vi-VN"/>
        </w:rPr>
        <w:t>1</w:t>
      </w:r>
      <w:r w:rsidR="006E6046">
        <w:rPr>
          <w:rFonts w:ascii="Times New Roman" w:hAnsi="Times New Roman" w:cs="Times New Roman"/>
          <w:i/>
          <w:iCs/>
          <w:color w:val="FF0000"/>
          <w:sz w:val="26"/>
          <w:szCs w:val="26"/>
        </w:rPr>
        <w:t>5</w:t>
      </w:r>
      <w:r w:rsidRPr="00CD75DB">
        <w:rPr>
          <w:rFonts w:ascii="Times New Roman" w:hAnsi="Times New Roman" w:cs="Times New Roman"/>
          <w:i/>
          <w:iCs/>
          <w:color w:val="FF0000"/>
          <w:sz w:val="26"/>
          <w:szCs w:val="26"/>
        </w:rPr>
        <w:t xml:space="preserve">. </w:t>
      </w:r>
      <w:r w:rsidRPr="00CD75DB">
        <w:rPr>
          <w:rFonts w:ascii="Times New Roman" w:hAnsi="Times New Roman" w:cs="Times New Roman"/>
          <w:i/>
          <w:color w:val="FF0000"/>
          <w:sz w:val="26"/>
          <w:szCs w:val="26"/>
        </w:rPr>
        <w:t>Kiểm định tự tương quan</w:t>
      </w:r>
    </w:p>
    <w:tbl>
      <w:tblPr>
        <w:tblStyle w:val="TableGrid"/>
        <w:tblW w:w="8340" w:type="dxa"/>
        <w:tblInd w:w="720" w:type="dxa"/>
        <w:tblLook w:val="04A0" w:firstRow="1" w:lastRow="0" w:firstColumn="1" w:lastColumn="0" w:noHBand="0" w:noVBand="1"/>
      </w:tblPr>
      <w:tblGrid>
        <w:gridCol w:w="2780"/>
        <w:gridCol w:w="2780"/>
        <w:gridCol w:w="2780"/>
      </w:tblGrid>
      <w:tr w:rsidR="002366FC" w:rsidRPr="00CD75DB" w:rsidTr="00A5200F">
        <w:tc>
          <w:tcPr>
            <w:tcW w:w="2780" w:type="dxa"/>
            <w:vAlign w:val="bottom"/>
          </w:tcPr>
          <w:p w:rsidR="002366FC" w:rsidRPr="00CD75DB" w:rsidRDefault="002366FC" w:rsidP="002366FC">
            <w:pPr>
              <w:pStyle w:val="ListParagraph"/>
              <w:spacing w:after="0" w:line="240" w:lineRule="auto"/>
              <w:ind w:left="0"/>
              <w:jc w:val="center"/>
              <w:rPr>
                <w:rFonts w:ascii="Times New Roman" w:hAnsi="Times New Roman" w:cs="Times New Roman"/>
                <w:i/>
                <w:color w:val="FF0000"/>
                <w:sz w:val="26"/>
                <w:szCs w:val="26"/>
              </w:rPr>
            </w:pPr>
            <w:r w:rsidRPr="00CD75DB">
              <w:rPr>
                <w:rFonts w:ascii="Times New Roman" w:eastAsia="SimSun" w:hAnsi="Times New Roman" w:cs="Times New Roman"/>
                <w:color w:val="FF0000"/>
                <w:sz w:val="26"/>
                <w:szCs w:val="26"/>
              </w:rPr>
              <w:t>Độ trễ</w:t>
            </w:r>
          </w:p>
        </w:tc>
        <w:tc>
          <w:tcPr>
            <w:tcW w:w="2780" w:type="dxa"/>
            <w:vAlign w:val="bottom"/>
          </w:tcPr>
          <w:p w:rsidR="002366FC" w:rsidRPr="00CD75DB" w:rsidRDefault="002366FC" w:rsidP="002366FC">
            <w:pPr>
              <w:pStyle w:val="ListParagraph"/>
              <w:spacing w:after="0" w:line="240" w:lineRule="auto"/>
              <w:ind w:left="0"/>
              <w:jc w:val="center"/>
              <w:rPr>
                <w:rFonts w:ascii="Times New Roman" w:hAnsi="Times New Roman" w:cs="Times New Roman"/>
                <w:i/>
                <w:color w:val="FF0000"/>
                <w:sz w:val="26"/>
                <w:szCs w:val="26"/>
              </w:rPr>
            </w:pPr>
            <w:r w:rsidRPr="00CD75DB">
              <w:rPr>
                <w:rFonts w:ascii="Times New Roman" w:eastAsia="SimSun" w:hAnsi="Times New Roman" w:cs="Times New Roman"/>
                <w:color w:val="FF0000"/>
                <w:sz w:val="26"/>
                <w:szCs w:val="26"/>
              </w:rPr>
              <w:t>LM-Stat</w:t>
            </w:r>
          </w:p>
        </w:tc>
        <w:tc>
          <w:tcPr>
            <w:tcW w:w="2780" w:type="dxa"/>
            <w:vAlign w:val="bottom"/>
          </w:tcPr>
          <w:p w:rsidR="002366FC" w:rsidRPr="00CD75DB" w:rsidRDefault="002366FC" w:rsidP="002366FC">
            <w:pPr>
              <w:pStyle w:val="ListParagraph"/>
              <w:spacing w:after="0" w:line="240" w:lineRule="auto"/>
              <w:ind w:left="0"/>
              <w:jc w:val="center"/>
              <w:rPr>
                <w:rFonts w:ascii="Times New Roman" w:hAnsi="Times New Roman" w:cs="Times New Roman"/>
                <w:i/>
                <w:color w:val="FF0000"/>
                <w:sz w:val="26"/>
                <w:szCs w:val="26"/>
              </w:rPr>
            </w:pPr>
            <w:r w:rsidRPr="00CD75DB">
              <w:rPr>
                <w:rFonts w:ascii="Times New Roman" w:eastAsia="SimSun" w:hAnsi="Times New Roman" w:cs="Times New Roman"/>
                <w:color w:val="FF0000"/>
                <w:sz w:val="26"/>
                <w:szCs w:val="26"/>
              </w:rPr>
              <w:t>Prob</w:t>
            </w:r>
          </w:p>
        </w:tc>
      </w:tr>
      <w:tr w:rsidR="002366FC" w:rsidRPr="00CD75DB" w:rsidTr="00A5200F">
        <w:tc>
          <w:tcPr>
            <w:tcW w:w="2780" w:type="dxa"/>
            <w:vAlign w:val="bottom"/>
          </w:tcPr>
          <w:p w:rsidR="002366FC" w:rsidRPr="00CD75DB" w:rsidRDefault="002366FC" w:rsidP="002366FC">
            <w:pPr>
              <w:pStyle w:val="ListParagraph"/>
              <w:spacing w:after="0" w:line="240" w:lineRule="auto"/>
              <w:ind w:left="0"/>
              <w:jc w:val="center"/>
              <w:rPr>
                <w:rFonts w:ascii="Times New Roman" w:hAnsi="Times New Roman" w:cs="Times New Roman"/>
                <w:i/>
                <w:color w:val="FF0000"/>
                <w:sz w:val="26"/>
                <w:szCs w:val="26"/>
              </w:rPr>
            </w:pPr>
            <w:r w:rsidRPr="00CD75DB">
              <w:rPr>
                <w:rFonts w:ascii="Times New Roman" w:eastAsia="SimSun" w:hAnsi="Times New Roman" w:cs="Times New Roman"/>
                <w:color w:val="FF0000"/>
                <w:sz w:val="26"/>
                <w:szCs w:val="26"/>
              </w:rPr>
              <w:t>1</w:t>
            </w:r>
          </w:p>
        </w:tc>
        <w:tc>
          <w:tcPr>
            <w:tcW w:w="2780" w:type="dxa"/>
            <w:vAlign w:val="bottom"/>
          </w:tcPr>
          <w:p w:rsidR="002366FC" w:rsidRPr="00CD75DB" w:rsidRDefault="002366FC" w:rsidP="002366FC">
            <w:pPr>
              <w:pStyle w:val="ListParagraph"/>
              <w:spacing w:after="0" w:line="240" w:lineRule="auto"/>
              <w:ind w:left="0"/>
              <w:jc w:val="center"/>
              <w:rPr>
                <w:rFonts w:ascii="Times New Roman" w:hAnsi="Times New Roman" w:cs="Times New Roman"/>
                <w:i/>
                <w:color w:val="FF0000"/>
                <w:sz w:val="26"/>
                <w:szCs w:val="26"/>
              </w:rPr>
            </w:pPr>
            <w:r w:rsidRPr="00CD75DB">
              <w:rPr>
                <w:rFonts w:ascii="Times New Roman" w:eastAsia="SimSun" w:hAnsi="Times New Roman" w:cs="Times New Roman"/>
                <w:color w:val="FF0000"/>
                <w:sz w:val="26"/>
                <w:szCs w:val="26"/>
              </w:rPr>
              <w:t> 2,9651</w:t>
            </w:r>
          </w:p>
        </w:tc>
        <w:tc>
          <w:tcPr>
            <w:tcW w:w="2780" w:type="dxa"/>
            <w:vAlign w:val="bottom"/>
          </w:tcPr>
          <w:p w:rsidR="002366FC" w:rsidRPr="00CD75DB" w:rsidRDefault="002366FC" w:rsidP="002366FC">
            <w:pPr>
              <w:pStyle w:val="ListParagraph"/>
              <w:spacing w:after="0" w:line="240" w:lineRule="auto"/>
              <w:ind w:left="0"/>
              <w:jc w:val="center"/>
              <w:rPr>
                <w:rFonts w:ascii="Times New Roman" w:hAnsi="Times New Roman" w:cs="Times New Roman"/>
                <w:i/>
                <w:color w:val="FF0000"/>
                <w:sz w:val="26"/>
                <w:szCs w:val="26"/>
              </w:rPr>
            </w:pPr>
            <w:r w:rsidRPr="00CD75DB">
              <w:rPr>
                <w:rFonts w:ascii="Times New Roman" w:eastAsia="SimSun" w:hAnsi="Times New Roman" w:cs="Times New Roman"/>
                <w:color w:val="FF0000"/>
                <w:sz w:val="26"/>
                <w:szCs w:val="26"/>
              </w:rPr>
              <w:t> 0,5637</w:t>
            </w:r>
          </w:p>
        </w:tc>
      </w:tr>
    </w:tbl>
    <w:p w:rsidR="002366FC" w:rsidRPr="00CD75DB" w:rsidRDefault="002366FC" w:rsidP="002366FC">
      <w:pPr>
        <w:spacing w:line="360" w:lineRule="auto"/>
        <w:ind w:left="5040" w:firstLine="720"/>
        <w:jc w:val="center"/>
        <w:rPr>
          <w:bCs/>
          <w:iCs/>
          <w:color w:val="FF0000"/>
          <w:sz w:val="26"/>
          <w:szCs w:val="26"/>
          <w:lang w:val="vi-VN"/>
        </w:rPr>
      </w:pPr>
      <w:r w:rsidRPr="00CD75DB">
        <w:rPr>
          <w:bCs/>
          <w:iCs/>
          <w:color w:val="FF0000"/>
          <w:sz w:val="26"/>
          <w:szCs w:val="26"/>
        </w:rPr>
        <w:t xml:space="preserve">(Nguồn: </w:t>
      </w:r>
      <w:r>
        <w:rPr>
          <w:bCs/>
          <w:iCs/>
          <w:color w:val="FF0000"/>
          <w:sz w:val="26"/>
          <w:szCs w:val="26"/>
        </w:rPr>
        <w:t>Nhóm t</w:t>
      </w:r>
      <w:r w:rsidRPr="00CD75DB">
        <w:rPr>
          <w:bCs/>
          <w:iCs/>
          <w:color w:val="FF0000"/>
          <w:sz w:val="26"/>
          <w:szCs w:val="26"/>
        </w:rPr>
        <w:t>Tác giả tính toán</w:t>
      </w:r>
      <w:r w:rsidRPr="00CD75DB">
        <w:rPr>
          <w:bCs/>
          <w:iCs/>
          <w:color w:val="FF0000"/>
          <w:sz w:val="26"/>
          <w:szCs w:val="26"/>
          <w:lang w:val="vi-VN"/>
        </w:rPr>
        <w:t>)</w:t>
      </w:r>
    </w:p>
    <w:p w:rsidR="002366FC" w:rsidRPr="00CD75DB" w:rsidRDefault="002366FC" w:rsidP="00820182">
      <w:pPr>
        <w:pStyle w:val="ListParagraph"/>
        <w:numPr>
          <w:ilvl w:val="0"/>
          <w:numId w:val="5"/>
        </w:numPr>
        <w:spacing w:after="0" w:line="360" w:lineRule="auto"/>
        <w:ind w:left="0" w:firstLine="567"/>
        <w:jc w:val="both"/>
        <w:rPr>
          <w:rFonts w:ascii="Times New Roman" w:hAnsi="Times New Roman" w:cs="Times New Roman"/>
          <w:bCs/>
          <w:iCs/>
          <w:color w:val="FF0000"/>
          <w:sz w:val="26"/>
          <w:szCs w:val="26"/>
        </w:rPr>
      </w:pPr>
      <w:r w:rsidRPr="00CD75DB">
        <w:rPr>
          <w:rFonts w:ascii="Times New Roman" w:hAnsi="Times New Roman" w:cs="Times New Roman"/>
          <w:bCs/>
          <w:iCs/>
          <w:color w:val="FF0000"/>
          <w:sz w:val="26"/>
          <w:szCs w:val="26"/>
        </w:rPr>
        <w:t>Kiểm định phương sai thay đổi</w:t>
      </w:r>
    </w:p>
    <w:p w:rsidR="002366FC" w:rsidRPr="00CD75DB" w:rsidRDefault="002366FC" w:rsidP="002366FC">
      <w:pPr>
        <w:autoSpaceDE w:val="0"/>
        <w:autoSpaceDN w:val="0"/>
        <w:adjustRightInd w:val="0"/>
        <w:spacing w:line="360" w:lineRule="auto"/>
        <w:ind w:firstLine="567"/>
        <w:rPr>
          <w:color w:val="FF0000"/>
          <w:sz w:val="26"/>
          <w:szCs w:val="26"/>
        </w:rPr>
      </w:pPr>
      <w:r w:rsidRPr="00CD75DB">
        <w:rPr>
          <w:color w:val="FF0000"/>
          <w:sz w:val="26"/>
          <w:szCs w:val="26"/>
        </w:rPr>
        <w:t xml:space="preserve">Với biến phụ thuộc là CCI: Mô hình với độ trễ 1 không bị phương sai sai số thay đổi (Prob&gt;0,05), và kết quả thể hiện trong bảng </w:t>
      </w:r>
      <w:r w:rsidR="006E6046">
        <w:rPr>
          <w:color w:val="FF0000"/>
          <w:sz w:val="26"/>
          <w:szCs w:val="26"/>
        </w:rPr>
        <w:t>3</w:t>
      </w:r>
      <w:r w:rsidRPr="00CD75DB">
        <w:rPr>
          <w:color w:val="FF0000"/>
          <w:sz w:val="26"/>
          <w:szCs w:val="26"/>
        </w:rPr>
        <w:t>.1</w:t>
      </w:r>
      <w:r w:rsidR="006E6046">
        <w:rPr>
          <w:color w:val="FF0000"/>
          <w:sz w:val="26"/>
          <w:szCs w:val="26"/>
        </w:rPr>
        <w:t>6</w:t>
      </w:r>
      <w:r w:rsidRPr="00CD75DB">
        <w:rPr>
          <w:color w:val="FF0000"/>
          <w:sz w:val="26"/>
          <w:szCs w:val="26"/>
        </w:rPr>
        <w:t xml:space="preserve"> như sau:</w:t>
      </w:r>
    </w:p>
    <w:p w:rsidR="002366FC" w:rsidRPr="00CD75DB" w:rsidRDefault="002366FC" w:rsidP="002366FC">
      <w:pPr>
        <w:pStyle w:val="ListParagraph"/>
        <w:spacing w:after="0" w:line="360" w:lineRule="auto"/>
        <w:jc w:val="center"/>
        <w:rPr>
          <w:rFonts w:ascii="Times New Roman" w:hAnsi="Times New Roman" w:cs="Times New Roman"/>
          <w:i/>
          <w:color w:val="FF0000"/>
          <w:sz w:val="26"/>
          <w:szCs w:val="26"/>
        </w:rPr>
      </w:pPr>
      <w:r w:rsidRPr="00CD75DB">
        <w:rPr>
          <w:rFonts w:ascii="Times New Roman" w:hAnsi="Times New Roman" w:cs="Times New Roman"/>
          <w:i/>
          <w:iCs/>
          <w:color w:val="FF0000"/>
          <w:sz w:val="26"/>
          <w:szCs w:val="26"/>
        </w:rPr>
        <w:t>Bả</w:t>
      </w:r>
      <w:r w:rsidR="006E6046">
        <w:rPr>
          <w:rFonts w:ascii="Times New Roman" w:hAnsi="Times New Roman" w:cs="Times New Roman"/>
          <w:i/>
          <w:iCs/>
          <w:color w:val="FF0000"/>
          <w:sz w:val="26"/>
          <w:szCs w:val="26"/>
        </w:rPr>
        <w:t>ng 3</w:t>
      </w:r>
      <w:r w:rsidRPr="00CD75DB">
        <w:rPr>
          <w:rFonts w:ascii="Times New Roman" w:hAnsi="Times New Roman" w:cs="Times New Roman"/>
          <w:i/>
          <w:iCs/>
          <w:color w:val="FF0000"/>
          <w:sz w:val="26"/>
          <w:szCs w:val="26"/>
        </w:rPr>
        <w:t>.</w:t>
      </w:r>
      <w:r w:rsidRPr="00CD75DB">
        <w:rPr>
          <w:rFonts w:ascii="Times New Roman" w:hAnsi="Times New Roman" w:cs="Times New Roman"/>
          <w:i/>
          <w:iCs/>
          <w:color w:val="FF0000"/>
          <w:sz w:val="26"/>
          <w:szCs w:val="26"/>
          <w:lang w:val="vi-VN"/>
        </w:rPr>
        <w:t>1</w:t>
      </w:r>
      <w:r w:rsidR="006E6046">
        <w:rPr>
          <w:rFonts w:ascii="Times New Roman" w:hAnsi="Times New Roman" w:cs="Times New Roman"/>
          <w:i/>
          <w:iCs/>
          <w:color w:val="FF0000"/>
          <w:sz w:val="26"/>
          <w:szCs w:val="26"/>
        </w:rPr>
        <w:t>6</w:t>
      </w:r>
      <w:r w:rsidRPr="00CD75DB">
        <w:rPr>
          <w:rFonts w:ascii="Times New Roman" w:hAnsi="Times New Roman" w:cs="Times New Roman"/>
          <w:i/>
          <w:iCs/>
          <w:color w:val="FF0000"/>
          <w:sz w:val="26"/>
          <w:szCs w:val="26"/>
        </w:rPr>
        <w:t xml:space="preserve">. </w:t>
      </w:r>
      <w:r w:rsidRPr="00CD75DB">
        <w:rPr>
          <w:rFonts w:ascii="Times New Roman" w:hAnsi="Times New Roman" w:cs="Times New Roman"/>
          <w:i/>
          <w:color w:val="FF0000"/>
          <w:sz w:val="26"/>
          <w:szCs w:val="26"/>
        </w:rPr>
        <w:t>Kiểm định phương sai thay đổi với biến phụ thuộc là CCI</w:t>
      </w:r>
    </w:p>
    <w:tbl>
      <w:tblPr>
        <w:tblStyle w:val="TableGrid"/>
        <w:tblW w:w="8059" w:type="dxa"/>
        <w:tblInd w:w="720" w:type="dxa"/>
        <w:tblLook w:val="04A0" w:firstRow="1" w:lastRow="0" w:firstColumn="1" w:lastColumn="0" w:noHBand="0" w:noVBand="1"/>
      </w:tblPr>
      <w:tblGrid>
        <w:gridCol w:w="1685"/>
        <w:gridCol w:w="1390"/>
        <w:gridCol w:w="1303"/>
        <w:gridCol w:w="1189"/>
        <w:gridCol w:w="1391"/>
        <w:gridCol w:w="1101"/>
      </w:tblGrid>
      <w:tr w:rsidR="002366FC" w:rsidRPr="00CD75DB" w:rsidTr="00A5200F">
        <w:tc>
          <w:tcPr>
            <w:tcW w:w="1685" w:type="dxa"/>
            <w:vAlign w:val="bottom"/>
          </w:tcPr>
          <w:p w:rsidR="002366FC" w:rsidRPr="00CD75DB" w:rsidRDefault="002366FC" w:rsidP="00A5200F">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Sự phụ thuộc</w:t>
            </w:r>
          </w:p>
        </w:tc>
        <w:tc>
          <w:tcPr>
            <w:tcW w:w="1390" w:type="dxa"/>
            <w:vAlign w:val="bottom"/>
          </w:tcPr>
          <w:p w:rsidR="002366FC" w:rsidRPr="00CD75DB" w:rsidRDefault="002366FC" w:rsidP="00A5200F">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R</w:t>
            </w:r>
            <w:r w:rsidRPr="00CD75DB">
              <w:rPr>
                <w:rFonts w:ascii="Times New Roman" w:eastAsia="SimSun" w:hAnsi="Times New Roman" w:cs="Times New Roman"/>
                <w:color w:val="FF0000"/>
                <w:sz w:val="26"/>
                <w:szCs w:val="26"/>
                <w:vertAlign w:val="superscript"/>
              </w:rPr>
              <w:t>2</w:t>
            </w:r>
          </w:p>
        </w:tc>
        <w:tc>
          <w:tcPr>
            <w:tcW w:w="1303" w:type="dxa"/>
            <w:vAlign w:val="bottom"/>
          </w:tcPr>
          <w:p w:rsidR="002366FC" w:rsidRPr="00CD75DB" w:rsidRDefault="002366FC" w:rsidP="00A5200F">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F(4,33)</w:t>
            </w:r>
          </w:p>
        </w:tc>
        <w:tc>
          <w:tcPr>
            <w:tcW w:w="1189" w:type="dxa"/>
            <w:vAlign w:val="bottom"/>
          </w:tcPr>
          <w:p w:rsidR="002366FC" w:rsidRPr="00CD75DB" w:rsidRDefault="002366FC" w:rsidP="00A5200F">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Prob.</w:t>
            </w:r>
          </w:p>
        </w:tc>
        <w:tc>
          <w:tcPr>
            <w:tcW w:w="1391" w:type="dxa"/>
            <w:vAlign w:val="bottom"/>
          </w:tcPr>
          <w:p w:rsidR="002366FC" w:rsidRPr="00CD75DB" w:rsidRDefault="002366FC" w:rsidP="00A5200F">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Chi-sq(4)</w:t>
            </w:r>
          </w:p>
        </w:tc>
        <w:tc>
          <w:tcPr>
            <w:tcW w:w="1101" w:type="dxa"/>
            <w:vAlign w:val="bottom"/>
          </w:tcPr>
          <w:p w:rsidR="002366FC" w:rsidRPr="00CD75DB" w:rsidRDefault="002366FC" w:rsidP="00A5200F">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Prob.</w:t>
            </w:r>
          </w:p>
        </w:tc>
      </w:tr>
      <w:tr w:rsidR="002366FC" w:rsidRPr="00CD75DB" w:rsidTr="00A5200F">
        <w:tc>
          <w:tcPr>
            <w:tcW w:w="1685" w:type="dxa"/>
            <w:vAlign w:val="bottom"/>
          </w:tcPr>
          <w:p w:rsidR="002366FC" w:rsidRPr="00CD75DB" w:rsidRDefault="002366FC" w:rsidP="00A5200F">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res1*res1</w:t>
            </w:r>
          </w:p>
        </w:tc>
        <w:tc>
          <w:tcPr>
            <w:tcW w:w="1390" w:type="dxa"/>
            <w:vAlign w:val="bottom"/>
          </w:tcPr>
          <w:p w:rsidR="002366FC" w:rsidRPr="00CD75DB" w:rsidRDefault="002366FC" w:rsidP="00A5200F">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0,3159</w:t>
            </w:r>
          </w:p>
        </w:tc>
        <w:tc>
          <w:tcPr>
            <w:tcW w:w="1303" w:type="dxa"/>
            <w:vAlign w:val="bottom"/>
          </w:tcPr>
          <w:p w:rsidR="002366FC" w:rsidRPr="00CD75DB" w:rsidRDefault="002366FC" w:rsidP="00A5200F">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3,8102</w:t>
            </w:r>
          </w:p>
        </w:tc>
        <w:tc>
          <w:tcPr>
            <w:tcW w:w="1189" w:type="dxa"/>
            <w:vAlign w:val="bottom"/>
          </w:tcPr>
          <w:p w:rsidR="002366FC" w:rsidRPr="00CD75DB" w:rsidRDefault="002366FC" w:rsidP="00A5200F">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0,0518</w:t>
            </w:r>
          </w:p>
        </w:tc>
        <w:tc>
          <w:tcPr>
            <w:tcW w:w="1391" w:type="dxa"/>
            <w:vAlign w:val="bottom"/>
          </w:tcPr>
          <w:p w:rsidR="002366FC" w:rsidRPr="00CD75DB" w:rsidRDefault="002366FC" w:rsidP="00A5200F">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12,005</w:t>
            </w:r>
          </w:p>
        </w:tc>
        <w:tc>
          <w:tcPr>
            <w:tcW w:w="1101" w:type="dxa"/>
            <w:vAlign w:val="bottom"/>
          </w:tcPr>
          <w:p w:rsidR="002366FC" w:rsidRPr="00CD75DB" w:rsidRDefault="002366FC" w:rsidP="00A5200F">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0,0573</w:t>
            </w:r>
          </w:p>
        </w:tc>
      </w:tr>
      <w:tr w:rsidR="002366FC" w:rsidRPr="00CD75DB" w:rsidTr="00A5200F">
        <w:tc>
          <w:tcPr>
            <w:tcW w:w="1685" w:type="dxa"/>
            <w:vAlign w:val="bottom"/>
          </w:tcPr>
          <w:p w:rsidR="002366FC" w:rsidRPr="00CD75DB" w:rsidRDefault="002366FC" w:rsidP="00A5200F">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res2*res2</w:t>
            </w:r>
          </w:p>
        </w:tc>
        <w:tc>
          <w:tcPr>
            <w:tcW w:w="1390" w:type="dxa"/>
            <w:vAlign w:val="bottom"/>
          </w:tcPr>
          <w:p w:rsidR="002366FC" w:rsidRPr="00CD75DB" w:rsidRDefault="002366FC" w:rsidP="00A5200F">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0,2917</w:t>
            </w:r>
          </w:p>
        </w:tc>
        <w:tc>
          <w:tcPr>
            <w:tcW w:w="1303" w:type="dxa"/>
            <w:vAlign w:val="bottom"/>
          </w:tcPr>
          <w:p w:rsidR="002366FC" w:rsidRPr="00CD75DB" w:rsidRDefault="002366FC" w:rsidP="00A5200F">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3,3980</w:t>
            </w:r>
          </w:p>
        </w:tc>
        <w:tc>
          <w:tcPr>
            <w:tcW w:w="1189" w:type="dxa"/>
            <w:vAlign w:val="bottom"/>
          </w:tcPr>
          <w:p w:rsidR="002366FC" w:rsidRPr="00CD75DB" w:rsidRDefault="002366FC" w:rsidP="00A5200F">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0,0596</w:t>
            </w:r>
          </w:p>
        </w:tc>
        <w:tc>
          <w:tcPr>
            <w:tcW w:w="1391" w:type="dxa"/>
            <w:vAlign w:val="bottom"/>
          </w:tcPr>
          <w:p w:rsidR="002366FC" w:rsidRPr="00CD75DB" w:rsidRDefault="002366FC" w:rsidP="00A5200F">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11,086</w:t>
            </w:r>
          </w:p>
        </w:tc>
        <w:tc>
          <w:tcPr>
            <w:tcW w:w="1101" w:type="dxa"/>
            <w:vAlign w:val="bottom"/>
          </w:tcPr>
          <w:p w:rsidR="002366FC" w:rsidRPr="00CD75DB" w:rsidRDefault="002366FC" w:rsidP="00A5200F">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0,0556</w:t>
            </w:r>
          </w:p>
        </w:tc>
      </w:tr>
      <w:tr w:rsidR="002366FC" w:rsidRPr="00CD75DB" w:rsidTr="00A5200F">
        <w:tc>
          <w:tcPr>
            <w:tcW w:w="1685" w:type="dxa"/>
            <w:vAlign w:val="bottom"/>
          </w:tcPr>
          <w:p w:rsidR="002366FC" w:rsidRPr="00CD75DB" w:rsidRDefault="002366FC" w:rsidP="00A5200F">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res2*res1</w:t>
            </w:r>
          </w:p>
        </w:tc>
        <w:tc>
          <w:tcPr>
            <w:tcW w:w="1390" w:type="dxa"/>
            <w:vAlign w:val="bottom"/>
          </w:tcPr>
          <w:p w:rsidR="002366FC" w:rsidRPr="00CD75DB" w:rsidRDefault="002366FC" w:rsidP="00A5200F">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0,0552</w:t>
            </w:r>
          </w:p>
        </w:tc>
        <w:tc>
          <w:tcPr>
            <w:tcW w:w="1303" w:type="dxa"/>
            <w:vAlign w:val="bottom"/>
          </w:tcPr>
          <w:p w:rsidR="002366FC" w:rsidRPr="00CD75DB" w:rsidRDefault="002366FC" w:rsidP="00A5200F">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0,4820</w:t>
            </w:r>
          </w:p>
        </w:tc>
        <w:tc>
          <w:tcPr>
            <w:tcW w:w="1189" w:type="dxa"/>
            <w:vAlign w:val="bottom"/>
          </w:tcPr>
          <w:p w:rsidR="002366FC" w:rsidRPr="00CD75DB" w:rsidRDefault="002366FC" w:rsidP="00A5200F">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0,7487</w:t>
            </w:r>
          </w:p>
        </w:tc>
        <w:tc>
          <w:tcPr>
            <w:tcW w:w="1391" w:type="dxa"/>
            <w:vAlign w:val="bottom"/>
          </w:tcPr>
          <w:p w:rsidR="002366FC" w:rsidRPr="00CD75DB" w:rsidRDefault="002366FC" w:rsidP="00A5200F">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2,0977</w:t>
            </w:r>
          </w:p>
        </w:tc>
        <w:tc>
          <w:tcPr>
            <w:tcW w:w="1101" w:type="dxa"/>
            <w:vAlign w:val="bottom"/>
          </w:tcPr>
          <w:p w:rsidR="002366FC" w:rsidRPr="00CD75DB" w:rsidRDefault="002366FC" w:rsidP="00A5200F">
            <w:pPr>
              <w:pStyle w:val="ListParagraph"/>
              <w:spacing w:after="0" w:line="36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0,7178</w:t>
            </w:r>
          </w:p>
        </w:tc>
      </w:tr>
    </w:tbl>
    <w:p w:rsidR="002366FC" w:rsidRPr="00CD75DB" w:rsidRDefault="002366FC" w:rsidP="002366FC">
      <w:pPr>
        <w:spacing w:line="360" w:lineRule="auto"/>
        <w:ind w:left="5040" w:firstLine="720"/>
        <w:jc w:val="center"/>
        <w:rPr>
          <w:bCs/>
          <w:iCs/>
          <w:color w:val="FF0000"/>
          <w:sz w:val="26"/>
          <w:szCs w:val="26"/>
          <w:lang w:val="vi-VN"/>
        </w:rPr>
      </w:pPr>
      <w:r w:rsidRPr="00CD75DB">
        <w:rPr>
          <w:bCs/>
          <w:iCs/>
          <w:color w:val="FF0000"/>
          <w:sz w:val="26"/>
          <w:szCs w:val="26"/>
        </w:rPr>
        <w:lastRenderedPageBreak/>
        <w:t xml:space="preserve"> (Nguồn: </w:t>
      </w:r>
      <w:r>
        <w:rPr>
          <w:bCs/>
          <w:iCs/>
          <w:color w:val="FF0000"/>
          <w:sz w:val="26"/>
          <w:szCs w:val="26"/>
        </w:rPr>
        <w:t>Nhóm t</w:t>
      </w:r>
      <w:r w:rsidRPr="00CD75DB">
        <w:rPr>
          <w:bCs/>
          <w:iCs/>
          <w:color w:val="FF0000"/>
          <w:sz w:val="26"/>
          <w:szCs w:val="26"/>
        </w:rPr>
        <w:t>ác giả tính toán</w:t>
      </w:r>
      <w:r w:rsidRPr="00CD75DB">
        <w:rPr>
          <w:bCs/>
          <w:iCs/>
          <w:color w:val="FF0000"/>
          <w:sz w:val="26"/>
          <w:szCs w:val="26"/>
          <w:lang w:val="vi-VN"/>
        </w:rPr>
        <w:t>)</w:t>
      </w:r>
    </w:p>
    <w:p w:rsidR="002366FC" w:rsidRPr="00CD75DB" w:rsidRDefault="002366FC" w:rsidP="002366FC">
      <w:pPr>
        <w:spacing w:line="360" w:lineRule="auto"/>
        <w:ind w:firstLine="567"/>
        <w:rPr>
          <w:color w:val="FF0000"/>
          <w:sz w:val="26"/>
          <w:szCs w:val="26"/>
        </w:rPr>
      </w:pPr>
      <w:r w:rsidRPr="00CD75DB">
        <w:rPr>
          <w:color w:val="FF0000"/>
          <w:sz w:val="26"/>
          <w:szCs w:val="26"/>
        </w:rPr>
        <w:t xml:space="preserve">Với biến phụ thuộc SMI: Mô hình với độ trễ 1 không bị phương sai sai số thay đổi (Prob&gt;0.05) và kết quả thể hiện trong bảng </w:t>
      </w:r>
      <w:r w:rsidR="006E6046">
        <w:rPr>
          <w:color w:val="FF0000"/>
          <w:sz w:val="26"/>
          <w:szCs w:val="26"/>
        </w:rPr>
        <w:t>3</w:t>
      </w:r>
      <w:r w:rsidRPr="00CD75DB">
        <w:rPr>
          <w:color w:val="FF0000"/>
          <w:sz w:val="26"/>
          <w:szCs w:val="26"/>
        </w:rPr>
        <w:t>.1</w:t>
      </w:r>
      <w:r w:rsidR="006E6046">
        <w:rPr>
          <w:color w:val="FF0000"/>
          <w:sz w:val="26"/>
          <w:szCs w:val="26"/>
        </w:rPr>
        <w:t>7</w:t>
      </w:r>
      <w:r w:rsidRPr="00CD75DB">
        <w:rPr>
          <w:color w:val="FF0000"/>
          <w:sz w:val="26"/>
          <w:szCs w:val="26"/>
        </w:rPr>
        <w:t xml:space="preserve"> như sau:</w:t>
      </w:r>
    </w:p>
    <w:p w:rsidR="002366FC" w:rsidRPr="00CD75DB" w:rsidRDefault="002366FC" w:rsidP="002366FC">
      <w:pPr>
        <w:pStyle w:val="ListParagraph"/>
        <w:spacing w:after="0" w:line="360" w:lineRule="auto"/>
        <w:ind w:left="0" w:firstLine="567"/>
        <w:jc w:val="center"/>
        <w:rPr>
          <w:rFonts w:ascii="Times New Roman" w:hAnsi="Times New Roman" w:cs="Times New Roman"/>
          <w:i/>
          <w:color w:val="FF0000"/>
          <w:sz w:val="26"/>
          <w:szCs w:val="26"/>
        </w:rPr>
      </w:pPr>
      <w:r w:rsidRPr="00CD75DB">
        <w:rPr>
          <w:rFonts w:ascii="Times New Roman" w:hAnsi="Times New Roman" w:cs="Times New Roman"/>
          <w:i/>
          <w:iCs/>
          <w:color w:val="FF0000"/>
          <w:sz w:val="26"/>
          <w:szCs w:val="26"/>
        </w:rPr>
        <w:t>Bả</w:t>
      </w:r>
      <w:r>
        <w:rPr>
          <w:rFonts w:ascii="Times New Roman" w:hAnsi="Times New Roman" w:cs="Times New Roman"/>
          <w:i/>
          <w:iCs/>
          <w:color w:val="FF0000"/>
          <w:sz w:val="26"/>
          <w:szCs w:val="26"/>
        </w:rPr>
        <w:t>ng 3</w:t>
      </w:r>
      <w:r w:rsidRPr="00CD75DB">
        <w:rPr>
          <w:rFonts w:ascii="Times New Roman" w:hAnsi="Times New Roman" w:cs="Times New Roman"/>
          <w:i/>
          <w:iCs/>
          <w:color w:val="FF0000"/>
          <w:sz w:val="26"/>
          <w:szCs w:val="26"/>
        </w:rPr>
        <w:t>.</w:t>
      </w:r>
      <w:r w:rsidRPr="00CD75DB">
        <w:rPr>
          <w:rFonts w:ascii="Times New Roman" w:hAnsi="Times New Roman" w:cs="Times New Roman"/>
          <w:i/>
          <w:iCs/>
          <w:color w:val="FF0000"/>
          <w:sz w:val="26"/>
          <w:szCs w:val="26"/>
          <w:lang w:val="vi-VN"/>
        </w:rPr>
        <w:t>1</w:t>
      </w:r>
      <w:r w:rsidR="006E6046">
        <w:rPr>
          <w:rFonts w:ascii="Times New Roman" w:hAnsi="Times New Roman" w:cs="Times New Roman"/>
          <w:i/>
          <w:iCs/>
          <w:color w:val="FF0000"/>
          <w:sz w:val="26"/>
          <w:szCs w:val="26"/>
        </w:rPr>
        <w:t>7</w:t>
      </w:r>
      <w:r w:rsidRPr="00CD75DB">
        <w:rPr>
          <w:rFonts w:ascii="Times New Roman" w:hAnsi="Times New Roman" w:cs="Times New Roman"/>
          <w:i/>
          <w:iCs/>
          <w:color w:val="FF0000"/>
          <w:sz w:val="26"/>
          <w:szCs w:val="26"/>
        </w:rPr>
        <w:t xml:space="preserve">. </w:t>
      </w:r>
      <w:r w:rsidRPr="00CD75DB">
        <w:rPr>
          <w:rFonts w:ascii="Times New Roman" w:hAnsi="Times New Roman" w:cs="Times New Roman"/>
          <w:i/>
          <w:color w:val="FF0000"/>
          <w:sz w:val="26"/>
          <w:szCs w:val="26"/>
        </w:rPr>
        <w:t>Kiểm định phương sai thay đổi với biến phụ thuộc là SMI</w:t>
      </w:r>
    </w:p>
    <w:tbl>
      <w:tblPr>
        <w:tblStyle w:val="TableGrid"/>
        <w:tblW w:w="0" w:type="auto"/>
        <w:tblLook w:val="04A0" w:firstRow="1" w:lastRow="0" w:firstColumn="1" w:lastColumn="0" w:noHBand="0" w:noVBand="1"/>
      </w:tblPr>
      <w:tblGrid>
        <w:gridCol w:w="1696"/>
        <w:gridCol w:w="1324"/>
        <w:gridCol w:w="1510"/>
        <w:gridCol w:w="1510"/>
        <w:gridCol w:w="1511"/>
        <w:gridCol w:w="1511"/>
      </w:tblGrid>
      <w:tr w:rsidR="002366FC" w:rsidRPr="00CD75DB" w:rsidTr="00A5200F">
        <w:tc>
          <w:tcPr>
            <w:tcW w:w="1696"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Sự phụ thuộc</w:t>
            </w:r>
          </w:p>
        </w:tc>
        <w:tc>
          <w:tcPr>
            <w:tcW w:w="1324"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R</w:t>
            </w:r>
            <w:r w:rsidRPr="00CD75DB">
              <w:rPr>
                <w:rFonts w:ascii="Times New Roman" w:eastAsia="SimSun" w:hAnsi="Times New Roman" w:cs="Times New Roman"/>
                <w:color w:val="FF0000"/>
                <w:sz w:val="26"/>
                <w:szCs w:val="26"/>
                <w:vertAlign w:val="superscript"/>
              </w:rPr>
              <w:t>2</w:t>
            </w:r>
          </w:p>
        </w:tc>
        <w:tc>
          <w:tcPr>
            <w:tcW w:w="1510"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F(4,33)</w:t>
            </w:r>
          </w:p>
        </w:tc>
        <w:tc>
          <w:tcPr>
            <w:tcW w:w="1510"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Prob.</w:t>
            </w:r>
          </w:p>
        </w:tc>
        <w:tc>
          <w:tcPr>
            <w:tcW w:w="1511"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Chi-sq(4)</w:t>
            </w:r>
          </w:p>
        </w:tc>
        <w:tc>
          <w:tcPr>
            <w:tcW w:w="1511"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Prob.</w:t>
            </w:r>
          </w:p>
        </w:tc>
      </w:tr>
      <w:tr w:rsidR="002366FC" w:rsidRPr="00CD75DB" w:rsidTr="00A5200F">
        <w:tc>
          <w:tcPr>
            <w:tcW w:w="1696"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res1*res1</w:t>
            </w:r>
          </w:p>
        </w:tc>
        <w:tc>
          <w:tcPr>
            <w:tcW w:w="1324"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0.291725</w:t>
            </w:r>
          </w:p>
        </w:tc>
        <w:tc>
          <w:tcPr>
            <w:tcW w:w="1510"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3.398020</w:t>
            </w:r>
          </w:p>
        </w:tc>
        <w:tc>
          <w:tcPr>
            <w:tcW w:w="1510"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0.5196</w:t>
            </w:r>
          </w:p>
        </w:tc>
        <w:tc>
          <w:tcPr>
            <w:tcW w:w="1511"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11.08555</w:t>
            </w:r>
          </w:p>
        </w:tc>
        <w:tc>
          <w:tcPr>
            <w:tcW w:w="1511"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0.5256</w:t>
            </w:r>
          </w:p>
        </w:tc>
      </w:tr>
      <w:tr w:rsidR="002366FC" w:rsidRPr="00CD75DB" w:rsidTr="00A5200F">
        <w:tc>
          <w:tcPr>
            <w:tcW w:w="1696"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res2*res2</w:t>
            </w:r>
          </w:p>
        </w:tc>
        <w:tc>
          <w:tcPr>
            <w:tcW w:w="1324"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0.315932</w:t>
            </w:r>
          </w:p>
        </w:tc>
        <w:tc>
          <w:tcPr>
            <w:tcW w:w="1510"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3.810202</w:t>
            </w:r>
          </w:p>
        </w:tc>
        <w:tc>
          <w:tcPr>
            <w:tcW w:w="1510"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0.5118</w:t>
            </w:r>
          </w:p>
        </w:tc>
        <w:tc>
          <w:tcPr>
            <w:tcW w:w="1511"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12.00541</w:t>
            </w:r>
          </w:p>
        </w:tc>
        <w:tc>
          <w:tcPr>
            <w:tcW w:w="1511"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0.5173</w:t>
            </w:r>
          </w:p>
        </w:tc>
      </w:tr>
      <w:tr w:rsidR="002366FC" w:rsidRPr="00CD75DB" w:rsidTr="00A5200F">
        <w:tc>
          <w:tcPr>
            <w:tcW w:w="1696"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res2*res1</w:t>
            </w:r>
          </w:p>
        </w:tc>
        <w:tc>
          <w:tcPr>
            <w:tcW w:w="1324"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0.055203</w:t>
            </w:r>
          </w:p>
        </w:tc>
        <w:tc>
          <w:tcPr>
            <w:tcW w:w="1510"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0.482031</w:t>
            </w:r>
          </w:p>
        </w:tc>
        <w:tc>
          <w:tcPr>
            <w:tcW w:w="1510"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0.7487</w:t>
            </w:r>
          </w:p>
        </w:tc>
        <w:tc>
          <w:tcPr>
            <w:tcW w:w="1511"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2.097698</w:t>
            </w:r>
          </w:p>
        </w:tc>
        <w:tc>
          <w:tcPr>
            <w:tcW w:w="1511" w:type="dxa"/>
            <w:vAlign w:val="bottom"/>
          </w:tcPr>
          <w:p w:rsidR="002366FC" w:rsidRPr="00CD75DB" w:rsidRDefault="002366FC" w:rsidP="002366FC">
            <w:pPr>
              <w:pStyle w:val="ListParagraph"/>
              <w:spacing w:after="0" w:line="240" w:lineRule="auto"/>
              <w:ind w:left="0"/>
              <w:jc w:val="center"/>
              <w:rPr>
                <w:rFonts w:ascii="Times New Roman" w:eastAsia="SimSun" w:hAnsi="Times New Roman" w:cs="Times New Roman"/>
                <w:color w:val="FF0000"/>
                <w:sz w:val="18"/>
                <w:szCs w:val="18"/>
              </w:rPr>
            </w:pPr>
            <w:r w:rsidRPr="00CD75DB">
              <w:rPr>
                <w:rFonts w:ascii="Times New Roman" w:eastAsia="SimSun" w:hAnsi="Times New Roman" w:cs="Times New Roman"/>
                <w:color w:val="FF0000"/>
                <w:sz w:val="26"/>
                <w:szCs w:val="26"/>
              </w:rPr>
              <w:t> 0.7178</w:t>
            </w:r>
          </w:p>
        </w:tc>
      </w:tr>
    </w:tbl>
    <w:p w:rsidR="002366FC" w:rsidRPr="00CD75DB" w:rsidRDefault="002366FC" w:rsidP="002366FC">
      <w:pPr>
        <w:spacing w:line="360" w:lineRule="auto"/>
        <w:ind w:left="5040" w:firstLine="720"/>
        <w:jc w:val="center"/>
        <w:rPr>
          <w:bCs/>
          <w:iCs/>
          <w:color w:val="FF0000"/>
          <w:sz w:val="26"/>
          <w:szCs w:val="26"/>
          <w:lang w:val="vi-VN"/>
        </w:rPr>
      </w:pPr>
      <w:r w:rsidRPr="00CD75DB">
        <w:rPr>
          <w:bCs/>
          <w:iCs/>
          <w:color w:val="FF0000"/>
          <w:sz w:val="26"/>
          <w:szCs w:val="26"/>
        </w:rPr>
        <w:t xml:space="preserve">(Nguồn: </w:t>
      </w:r>
      <w:r>
        <w:rPr>
          <w:bCs/>
          <w:iCs/>
          <w:color w:val="FF0000"/>
          <w:sz w:val="26"/>
          <w:szCs w:val="26"/>
        </w:rPr>
        <w:t>Nhóm t</w:t>
      </w:r>
      <w:r w:rsidRPr="00CD75DB">
        <w:rPr>
          <w:bCs/>
          <w:iCs/>
          <w:color w:val="FF0000"/>
          <w:sz w:val="26"/>
          <w:szCs w:val="26"/>
        </w:rPr>
        <w:t>ác giả tính toán</w:t>
      </w:r>
      <w:r w:rsidRPr="00CD75DB">
        <w:rPr>
          <w:bCs/>
          <w:iCs/>
          <w:color w:val="FF0000"/>
          <w:sz w:val="26"/>
          <w:szCs w:val="26"/>
          <w:lang w:val="vi-VN"/>
        </w:rPr>
        <w:t>)</w:t>
      </w:r>
    </w:p>
    <w:p w:rsidR="002366FC" w:rsidRPr="00820182" w:rsidRDefault="00820182" w:rsidP="00820182">
      <w:pPr>
        <w:spacing w:line="360" w:lineRule="auto"/>
        <w:ind w:firstLine="567"/>
        <w:rPr>
          <w:iCs/>
          <w:color w:val="FF0000"/>
          <w:sz w:val="26"/>
          <w:szCs w:val="26"/>
        </w:rPr>
      </w:pPr>
      <w:r w:rsidRPr="00820182">
        <w:rPr>
          <w:iCs/>
          <w:color w:val="FF0000"/>
          <w:sz w:val="26"/>
          <w:szCs w:val="26"/>
        </w:rPr>
        <w:t xml:space="preserve">- </w:t>
      </w:r>
      <w:r w:rsidR="002366FC" w:rsidRPr="00820182">
        <w:rPr>
          <w:iCs/>
          <w:color w:val="FF0000"/>
          <w:sz w:val="26"/>
          <w:szCs w:val="26"/>
        </w:rPr>
        <w:t>Phân tích phân rã phương sai</w:t>
      </w:r>
      <w:bookmarkEnd w:id="49"/>
    </w:p>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rPr>
          <w:color w:val="FF0000"/>
          <w:sz w:val="26"/>
          <w:szCs w:val="26"/>
        </w:rPr>
      </w:pPr>
      <w:r w:rsidRPr="00CD75DB">
        <w:rPr>
          <w:color w:val="FF0000"/>
          <w:sz w:val="26"/>
          <w:szCs w:val="26"/>
          <w:lang w:val="vi-VN"/>
        </w:rPr>
        <w:t>Phân rã phương sai của biến DCCI</w:t>
      </w:r>
      <w:r w:rsidRPr="00CD75DB">
        <w:rPr>
          <w:color w:val="FF0000"/>
          <w:sz w:val="26"/>
          <w:szCs w:val="26"/>
        </w:rPr>
        <w:t xml:space="preserve"> được thể hiện ở bảng </w:t>
      </w:r>
      <w:r w:rsidR="00820182">
        <w:rPr>
          <w:color w:val="FF0000"/>
          <w:sz w:val="26"/>
          <w:szCs w:val="26"/>
        </w:rPr>
        <w:t>3</w:t>
      </w:r>
      <w:r w:rsidRPr="00CD75DB">
        <w:rPr>
          <w:color w:val="FF0000"/>
          <w:sz w:val="26"/>
          <w:szCs w:val="26"/>
        </w:rPr>
        <w:t>.1</w:t>
      </w:r>
      <w:r w:rsidR="006E6046">
        <w:rPr>
          <w:color w:val="FF0000"/>
          <w:sz w:val="26"/>
          <w:szCs w:val="26"/>
        </w:rPr>
        <w:t>8</w:t>
      </w:r>
      <w:r w:rsidRPr="00CD75DB">
        <w:rPr>
          <w:color w:val="FF0000"/>
          <w:sz w:val="26"/>
          <w:szCs w:val="26"/>
        </w:rPr>
        <w:t xml:space="preserve"> dưới đây:</w:t>
      </w:r>
    </w:p>
    <w:p w:rsidR="002366FC" w:rsidRPr="00CD75DB" w:rsidRDefault="002366FC" w:rsidP="00820182">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center"/>
        <w:rPr>
          <w:color w:val="FF0000"/>
          <w:sz w:val="26"/>
          <w:szCs w:val="26"/>
        </w:rPr>
      </w:pPr>
      <w:r w:rsidRPr="00CD75DB">
        <w:rPr>
          <w:i/>
          <w:color w:val="FF0000"/>
          <w:sz w:val="26"/>
          <w:szCs w:val="26"/>
        </w:rPr>
        <w:t xml:space="preserve">Bảng </w:t>
      </w:r>
      <w:r w:rsidR="00820182">
        <w:rPr>
          <w:i/>
          <w:color w:val="FF0000"/>
          <w:sz w:val="26"/>
          <w:szCs w:val="26"/>
          <w:lang w:val="vi-VN"/>
        </w:rPr>
        <w:t>3</w:t>
      </w:r>
      <w:r w:rsidRPr="00CD75DB">
        <w:rPr>
          <w:i/>
          <w:color w:val="FF0000"/>
          <w:sz w:val="26"/>
          <w:szCs w:val="26"/>
        </w:rPr>
        <w:t>.</w:t>
      </w:r>
      <w:r w:rsidRPr="00CD75DB">
        <w:rPr>
          <w:i/>
          <w:color w:val="FF0000"/>
          <w:sz w:val="26"/>
          <w:szCs w:val="26"/>
          <w:lang w:val="vi-VN"/>
        </w:rPr>
        <w:t>1</w:t>
      </w:r>
      <w:r w:rsidR="006E6046">
        <w:rPr>
          <w:i/>
          <w:color w:val="FF0000"/>
          <w:sz w:val="26"/>
          <w:szCs w:val="26"/>
        </w:rPr>
        <w:t>8</w:t>
      </w:r>
      <w:r w:rsidRPr="00CD75DB">
        <w:rPr>
          <w:i/>
          <w:color w:val="FF0000"/>
          <w:sz w:val="26"/>
          <w:szCs w:val="26"/>
        </w:rPr>
        <w:t>. Bảng phân rã phương sai cho DCCI trong m</w:t>
      </w:r>
      <w:r w:rsidRPr="00CD75DB">
        <w:rPr>
          <w:bCs/>
          <w:i/>
          <w:color w:val="FF0000"/>
          <w:sz w:val="26"/>
          <w:szCs w:val="26"/>
          <w:lang w:val="vi-VN"/>
        </w:rPr>
        <w:t xml:space="preserve">ối quan hệ giữa </w:t>
      </w:r>
      <w:r w:rsidRPr="00CD75DB">
        <w:rPr>
          <w:bCs/>
          <w:i/>
          <w:color w:val="FF0000"/>
          <w:sz w:val="26"/>
          <w:szCs w:val="26"/>
        </w:rPr>
        <w:t>CCI</w:t>
      </w:r>
      <w:r w:rsidRPr="00CD75DB">
        <w:rPr>
          <w:bCs/>
          <w:i/>
          <w:color w:val="FF0000"/>
          <w:sz w:val="26"/>
          <w:szCs w:val="26"/>
          <w:lang w:val="vi-VN"/>
        </w:rPr>
        <w:t xml:space="preserve"> và </w:t>
      </w:r>
      <w:r w:rsidRPr="00CD75DB">
        <w:rPr>
          <w:bCs/>
          <w:i/>
          <w:color w:val="FF0000"/>
          <w:sz w:val="26"/>
          <w:szCs w:val="26"/>
        </w:rPr>
        <w:t xml:space="preserve">SMI </w:t>
      </w:r>
      <w:r w:rsidR="00820182">
        <w:rPr>
          <w:bCs/>
          <w:i/>
          <w:color w:val="FF0000"/>
          <w:sz w:val="26"/>
          <w:szCs w:val="26"/>
          <w:lang w:val="vi-VN"/>
        </w:rPr>
        <w:t>Việt Nam</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999"/>
        <w:gridCol w:w="1999"/>
        <w:gridCol w:w="1999"/>
      </w:tblGrid>
      <w:tr w:rsidR="002366FC" w:rsidRPr="00CD75DB" w:rsidTr="00A5200F">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b/>
                <w:bCs/>
                <w:color w:val="FF0000"/>
                <w:sz w:val="26"/>
                <w:szCs w:val="26"/>
              </w:rPr>
            </w:pPr>
            <w:r w:rsidRPr="00CD75DB">
              <w:rPr>
                <w:b/>
                <w:bCs/>
                <w:color w:val="FF0000"/>
                <w:sz w:val="26"/>
                <w:szCs w:val="26"/>
              </w:rPr>
              <w:t>Giai đoạn</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b/>
                <w:bCs/>
                <w:color w:val="FF0000"/>
                <w:sz w:val="26"/>
                <w:szCs w:val="26"/>
              </w:rPr>
            </w:pPr>
            <w:r w:rsidRPr="00CD75DB">
              <w:rPr>
                <w:b/>
                <w:bCs/>
                <w:color w:val="FF0000"/>
                <w:sz w:val="26"/>
                <w:szCs w:val="26"/>
              </w:rPr>
              <w:t>S.E</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b/>
                <w:bCs/>
                <w:color w:val="FF0000"/>
                <w:sz w:val="26"/>
                <w:szCs w:val="26"/>
              </w:rPr>
            </w:pPr>
            <w:r w:rsidRPr="00CD75DB">
              <w:rPr>
                <w:b/>
                <w:bCs/>
                <w:color w:val="FF0000"/>
                <w:sz w:val="26"/>
                <w:szCs w:val="26"/>
                <w:lang w:val="vi-VN"/>
              </w:rPr>
              <w:t>D</w:t>
            </w:r>
            <w:r w:rsidRPr="00CD75DB">
              <w:rPr>
                <w:b/>
                <w:bCs/>
                <w:color w:val="FF0000"/>
                <w:sz w:val="26"/>
                <w:szCs w:val="26"/>
              </w:rPr>
              <w:t>CCI</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b/>
                <w:bCs/>
                <w:color w:val="FF0000"/>
                <w:sz w:val="26"/>
                <w:szCs w:val="26"/>
              </w:rPr>
            </w:pPr>
            <w:r w:rsidRPr="00CD75DB">
              <w:rPr>
                <w:b/>
                <w:bCs/>
                <w:color w:val="FF0000"/>
                <w:sz w:val="26"/>
                <w:szCs w:val="26"/>
              </w:rPr>
              <w:t>DSMI</w:t>
            </w:r>
          </w:p>
        </w:tc>
      </w:tr>
      <w:tr w:rsidR="002366FC" w:rsidRPr="00CD75DB" w:rsidTr="00A5200F">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1</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4,2675</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100,0</w:t>
            </w:r>
            <w:r w:rsidRPr="00CD75DB">
              <w:rPr>
                <w:color w:val="FF0000"/>
                <w:sz w:val="26"/>
                <w:szCs w:val="26"/>
              </w:rPr>
              <w:t>0</w:t>
            </w:r>
            <w:r w:rsidRPr="00CD75DB">
              <w:rPr>
                <w:color w:val="FF0000"/>
                <w:sz w:val="26"/>
                <w:szCs w:val="26"/>
                <w:lang w:val="vi-VN"/>
              </w:rPr>
              <w:t>00</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0,0000</w:t>
            </w:r>
          </w:p>
        </w:tc>
      </w:tr>
      <w:tr w:rsidR="002366FC" w:rsidRPr="00CD75DB" w:rsidTr="00A5200F">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2</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4,8789</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92,5454</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7,4546</w:t>
            </w:r>
          </w:p>
        </w:tc>
      </w:tr>
      <w:tr w:rsidR="002366FC" w:rsidRPr="00CD75DB" w:rsidTr="00A5200F">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3</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5,0254</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92,8880</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7,1120</w:t>
            </w:r>
          </w:p>
        </w:tc>
      </w:tr>
      <w:tr w:rsidR="002366FC" w:rsidRPr="00CD75DB" w:rsidTr="00A5200F">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4</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5,0691</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92,6063</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7,3937</w:t>
            </w:r>
          </w:p>
        </w:tc>
      </w:tr>
      <w:tr w:rsidR="002366FC" w:rsidRPr="00CD75DB" w:rsidTr="00A5200F">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5</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5,0809</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92,6219</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7,3781</w:t>
            </w:r>
          </w:p>
        </w:tc>
      </w:tr>
      <w:tr w:rsidR="002366FC" w:rsidRPr="00CD75DB" w:rsidTr="00A5200F">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6</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5,0844</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92,6064</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7,3936</w:t>
            </w:r>
          </w:p>
        </w:tc>
      </w:tr>
      <w:tr w:rsidR="002366FC" w:rsidRPr="00CD75DB" w:rsidTr="00A5200F">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7</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5,0854</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92,6068</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7,3932</w:t>
            </w:r>
          </w:p>
        </w:tc>
      </w:tr>
      <w:tr w:rsidR="002366FC" w:rsidRPr="00CD75DB" w:rsidTr="00A5200F">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8</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5,0857</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92,6059</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7,3941</w:t>
            </w:r>
          </w:p>
        </w:tc>
      </w:tr>
      <w:tr w:rsidR="002366FC" w:rsidRPr="00CD75DB" w:rsidTr="00A5200F">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9</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5,0857</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92,6059</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7,3941</w:t>
            </w:r>
          </w:p>
        </w:tc>
      </w:tr>
      <w:tr w:rsidR="002366FC" w:rsidRPr="00CD75DB" w:rsidTr="00A5200F">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10</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5,0858</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92,6058</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7,3942</w:t>
            </w:r>
          </w:p>
        </w:tc>
      </w:tr>
    </w:tbl>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center"/>
        <w:rPr>
          <w:bCs/>
          <w:iCs/>
          <w:color w:val="FF0000"/>
          <w:sz w:val="26"/>
          <w:szCs w:val="26"/>
          <w:lang w:val="vi-VN"/>
        </w:rPr>
      </w:pP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t xml:space="preserve">(Nguồn: </w:t>
      </w:r>
      <w:r w:rsidR="00820182">
        <w:rPr>
          <w:bCs/>
          <w:iCs/>
          <w:color w:val="FF0000"/>
          <w:sz w:val="26"/>
          <w:szCs w:val="26"/>
        </w:rPr>
        <w:t>Nhóm t</w:t>
      </w:r>
      <w:r w:rsidRPr="00CD75DB">
        <w:rPr>
          <w:bCs/>
          <w:iCs/>
          <w:color w:val="FF0000"/>
          <w:sz w:val="26"/>
          <w:szCs w:val="26"/>
        </w:rPr>
        <w:t>ác giả tính toán</w:t>
      </w:r>
      <w:r w:rsidRPr="00CD75DB">
        <w:rPr>
          <w:bCs/>
          <w:iCs/>
          <w:color w:val="FF0000"/>
          <w:sz w:val="26"/>
          <w:szCs w:val="26"/>
          <w:lang w:val="vi-VN"/>
        </w:rPr>
        <w:t>)</w:t>
      </w:r>
    </w:p>
    <w:p w:rsidR="002366FC" w:rsidRPr="00CD75DB" w:rsidRDefault="00820182" w:rsidP="00820182">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both"/>
        <w:rPr>
          <w:b/>
          <w:bCs/>
          <w:i/>
          <w:iCs/>
          <w:color w:val="FF0000"/>
          <w:sz w:val="26"/>
          <w:szCs w:val="26"/>
          <w:lang w:val="vi-VN"/>
        </w:rPr>
      </w:pPr>
      <w:r>
        <w:rPr>
          <w:color w:val="FF0000"/>
          <w:sz w:val="26"/>
          <w:szCs w:val="26"/>
        </w:rPr>
        <w:t xml:space="preserve">Nhóm tác giả </w:t>
      </w:r>
      <w:r w:rsidR="002366FC" w:rsidRPr="00CD75DB">
        <w:rPr>
          <w:color w:val="FF0000"/>
          <w:sz w:val="26"/>
          <w:szCs w:val="26"/>
        </w:rPr>
        <w:t>xem xét phân rã phương sai nhằm đo lường sự ảnh hưởng của các cú sốc DCCI và DSMI. Kết quả cho thấy trong thời kỳ đầu tiên cú sốc DCCI phụ thuộc vào chính bản thân nó. Tuy nhiên, đến thời kỳ thứ 2, cú sốc DCCI chỉ góp phần ảnh hưởng 92,5</w:t>
      </w:r>
      <w:r w:rsidR="002366FC" w:rsidRPr="00CD75DB">
        <w:rPr>
          <w:color w:val="FF0000"/>
          <w:sz w:val="26"/>
          <w:szCs w:val="26"/>
          <w:lang w:val="vi-VN"/>
        </w:rPr>
        <w:t>454</w:t>
      </w:r>
      <w:r w:rsidR="002366FC" w:rsidRPr="00CD75DB">
        <w:rPr>
          <w:color w:val="FF0000"/>
          <w:sz w:val="26"/>
          <w:szCs w:val="26"/>
        </w:rPr>
        <w:t>% đến bản thân nó và cú sốc DSMI ảnh hưởng 7,45</w:t>
      </w:r>
      <w:r w:rsidR="002366FC" w:rsidRPr="00CD75DB">
        <w:rPr>
          <w:color w:val="FF0000"/>
          <w:sz w:val="26"/>
          <w:szCs w:val="26"/>
          <w:lang w:val="vi-VN"/>
        </w:rPr>
        <w:t>46</w:t>
      </w:r>
      <w:r w:rsidR="002366FC" w:rsidRPr="00CD75DB">
        <w:rPr>
          <w:color w:val="FF0000"/>
          <w:sz w:val="26"/>
          <w:szCs w:val="26"/>
        </w:rPr>
        <w:t>% đến cú sốc DCCI. Điều này cho thấy rằng trong thời gian đầu cú sốc DCCI bị ảnh hưởng bởi chính bản thân nó, còn trong dài hạn thì ảnh hưởng thêm của cú sốc DSMI ở mức là 7</w:t>
      </w:r>
      <w:r w:rsidR="002366FC" w:rsidRPr="00CD75DB">
        <w:rPr>
          <w:color w:val="FF0000"/>
          <w:sz w:val="26"/>
          <w:szCs w:val="26"/>
          <w:lang w:val="vi-VN"/>
        </w:rPr>
        <w:t>,</w:t>
      </w:r>
      <w:r w:rsidR="002366FC" w:rsidRPr="00CD75DB">
        <w:rPr>
          <w:color w:val="FF0000"/>
          <w:sz w:val="26"/>
          <w:szCs w:val="26"/>
        </w:rPr>
        <w:t>39</w:t>
      </w:r>
      <w:r w:rsidR="002366FC" w:rsidRPr="00CD75DB">
        <w:rPr>
          <w:color w:val="FF0000"/>
          <w:sz w:val="26"/>
          <w:szCs w:val="26"/>
          <w:lang w:val="vi-VN"/>
        </w:rPr>
        <w:t>42</w:t>
      </w:r>
      <w:r w:rsidR="002366FC" w:rsidRPr="00CD75DB">
        <w:rPr>
          <w:color w:val="FF0000"/>
          <w:sz w:val="26"/>
          <w:szCs w:val="26"/>
        </w:rPr>
        <w:t>%.</w:t>
      </w:r>
    </w:p>
    <w:p w:rsidR="002366FC" w:rsidRPr="00CD75DB" w:rsidRDefault="00820182" w:rsidP="00820182">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rPr>
          <w:color w:val="FF0000"/>
          <w:sz w:val="26"/>
          <w:szCs w:val="26"/>
        </w:rPr>
      </w:pPr>
      <w:r>
        <w:rPr>
          <w:color w:val="FF0000"/>
          <w:sz w:val="26"/>
          <w:szCs w:val="26"/>
          <w:lang w:val="vi-VN"/>
        </w:rPr>
        <w:tab/>
      </w:r>
      <w:r>
        <w:rPr>
          <w:color w:val="FF0000"/>
          <w:sz w:val="26"/>
          <w:szCs w:val="26"/>
          <w:lang w:val="vi-VN"/>
        </w:rPr>
        <w:tab/>
      </w:r>
      <w:r w:rsidR="002366FC" w:rsidRPr="00CD75DB">
        <w:rPr>
          <w:color w:val="FF0000"/>
          <w:sz w:val="26"/>
          <w:szCs w:val="26"/>
          <w:lang w:val="vi-VN"/>
        </w:rPr>
        <w:t>Phân rã phương sai của biến DSMI</w:t>
      </w:r>
      <w:r w:rsidR="002366FC" w:rsidRPr="00CD75DB">
        <w:rPr>
          <w:color w:val="FF0000"/>
          <w:sz w:val="26"/>
          <w:szCs w:val="26"/>
        </w:rPr>
        <w:t xml:space="preserve"> được thể hiện ở </w:t>
      </w:r>
      <w:r>
        <w:rPr>
          <w:color w:val="FF0000"/>
          <w:sz w:val="26"/>
          <w:szCs w:val="26"/>
        </w:rPr>
        <w:t>bảng 3</w:t>
      </w:r>
      <w:r w:rsidR="002366FC" w:rsidRPr="00CD75DB">
        <w:rPr>
          <w:color w:val="FF0000"/>
          <w:sz w:val="26"/>
          <w:szCs w:val="26"/>
        </w:rPr>
        <w:t>.1</w:t>
      </w:r>
      <w:r w:rsidR="006E6046">
        <w:rPr>
          <w:color w:val="FF0000"/>
          <w:sz w:val="26"/>
          <w:szCs w:val="26"/>
        </w:rPr>
        <w:t>9</w:t>
      </w:r>
      <w:r w:rsidR="002366FC" w:rsidRPr="00CD75DB">
        <w:rPr>
          <w:color w:val="FF0000"/>
          <w:sz w:val="26"/>
          <w:szCs w:val="26"/>
        </w:rPr>
        <w:t xml:space="preserve"> dưới đây:</w:t>
      </w:r>
    </w:p>
    <w:p w:rsidR="002366FC" w:rsidRPr="00CD75DB" w:rsidRDefault="002366FC" w:rsidP="00820182">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center"/>
        <w:rPr>
          <w:bCs/>
          <w:i/>
          <w:color w:val="FF0000"/>
          <w:sz w:val="26"/>
          <w:szCs w:val="26"/>
        </w:rPr>
      </w:pPr>
      <w:r w:rsidRPr="00CD75DB">
        <w:rPr>
          <w:i/>
          <w:color w:val="FF0000"/>
          <w:sz w:val="26"/>
          <w:szCs w:val="26"/>
        </w:rPr>
        <w:t>Bảng 4.</w:t>
      </w:r>
      <w:r w:rsidRPr="00CD75DB">
        <w:rPr>
          <w:i/>
          <w:color w:val="FF0000"/>
          <w:sz w:val="26"/>
          <w:szCs w:val="26"/>
          <w:lang w:val="vi-VN"/>
        </w:rPr>
        <w:t>1</w:t>
      </w:r>
      <w:r w:rsidR="006E6046">
        <w:rPr>
          <w:i/>
          <w:color w:val="FF0000"/>
          <w:sz w:val="26"/>
          <w:szCs w:val="26"/>
        </w:rPr>
        <w:t>9</w:t>
      </w:r>
      <w:r w:rsidRPr="00CD75DB">
        <w:rPr>
          <w:i/>
          <w:color w:val="FF0000"/>
          <w:sz w:val="26"/>
          <w:szCs w:val="26"/>
        </w:rPr>
        <w:t>. Bảng phân rã phương sai cho DSMI trong m</w:t>
      </w:r>
      <w:r w:rsidRPr="00CD75DB">
        <w:rPr>
          <w:bCs/>
          <w:i/>
          <w:color w:val="FF0000"/>
          <w:sz w:val="26"/>
          <w:szCs w:val="26"/>
          <w:lang w:val="vi-VN"/>
        </w:rPr>
        <w:t xml:space="preserve">ối quan hệ giữa </w:t>
      </w:r>
      <w:r w:rsidRPr="00CD75DB">
        <w:rPr>
          <w:bCs/>
          <w:i/>
          <w:color w:val="FF0000"/>
          <w:sz w:val="26"/>
          <w:szCs w:val="26"/>
        </w:rPr>
        <w:t>CCI</w:t>
      </w:r>
      <w:r w:rsidRPr="00CD75DB">
        <w:rPr>
          <w:bCs/>
          <w:i/>
          <w:color w:val="FF0000"/>
          <w:sz w:val="26"/>
          <w:szCs w:val="26"/>
          <w:lang w:val="vi-VN"/>
        </w:rPr>
        <w:t xml:space="preserve"> và </w:t>
      </w:r>
      <w:r w:rsidRPr="00CD75DB">
        <w:rPr>
          <w:bCs/>
          <w:i/>
          <w:color w:val="FF0000"/>
          <w:sz w:val="26"/>
          <w:szCs w:val="26"/>
        </w:rPr>
        <w:t>SMI</w:t>
      </w:r>
    </w:p>
    <w:p w:rsidR="002366FC" w:rsidRPr="00CD75DB" w:rsidRDefault="002366FC" w:rsidP="00820182">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center"/>
        <w:rPr>
          <w:i/>
          <w:color w:val="FF0000"/>
          <w:sz w:val="26"/>
          <w:szCs w:val="26"/>
        </w:rPr>
      </w:pPr>
      <w:r w:rsidRPr="00CD75DB">
        <w:rPr>
          <w:bCs/>
          <w:i/>
          <w:color w:val="FF0000"/>
          <w:sz w:val="26"/>
          <w:szCs w:val="26"/>
          <w:lang w:val="vi-VN"/>
        </w:rPr>
        <w:lastRenderedPageBreak/>
        <w:t>Việt Nam</w:t>
      </w:r>
    </w:p>
    <w:tbl>
      <w:tblPr>
        <w:tblW w:w="0" w:type="auto"/>
        <w:tblInd w:w="1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999"/>
        <w:gridCol w:w="1999"/>
        <w:gridCol w:w="1999"/>
      </w:tblGrid>
      <w:tr w:rsidR="002366FC" w:rsidRPr="00CD75DB" w:rsidTr="00A5200F">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b/>
                <w:bCs/>
                <w:color w:val="FF0000"/>
                <w:sz w:val="26"/>
                <w:szCs w:val="26"/>
              </w:rPr>
            </w:pPr>
            <w:r w:rsidRPr="00CD75DB">
              <w:rPr>
                <w:b/>
                <w:bCs/>
                <w:color w:val="FF0000"/>
                <w:sz w:val="26"/>
                <w:szCs w:val="26"/>
              </w:rPr>
              <w:t>Giai đoạn</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b/>
                <w:bCs/>
                <w:color w:val="FF0000"/>
                <w:sz w:val="26"/>
                <w:szCs w:val="26"/>
              </w:rPr>
            </w:pPr>
            <w:r w:rsidRPr="00CD75DB">
              <w:rPr>
                <w:b/>
                <w:bCs/>
                <w:color w:val="FF0000"/>
                <w:sz w:val="26"/>
                <w:szCs w:val="26"/>
              </w:rPr>
              <w:t>S.E</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b/>
                <w:bCs/>
                <w:color w:val="FF0000"/>
                <w:sz w:val="26"/>
                <w:szCs w:val="26"/>
              </w:rPr>
            </w:pPr>
            <w:r w:rsidRPr="00CD75DB">
              <w:rPr>
                <w:b/>
                <w:bCs/>
                <w:color w:val="FF0000"/>
                <w:sz w:val="26"/>
                <w:szCs w:val="26"/>
                <w:lang w:val="vi-VN"/>
              </w:rPr>
              <w:t>D</w:t>
            </w:r>
            <w:r w:rsidRPr="00CD75DB">
              <w:rPr>
                <w:b/>
                <w:bCs/>
                <w:color w:val="FF0000"/>
                <w:sz w:val="26"/>
                <w:szCs w:val="26"/>
              </w:rPr>
              <w:t>CCI</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b/>
                <w:bCs/>
                <w:color w:val="FF0000"/>
                <w:sz w:val="26"/>
                <w:szCs w:val="26"/>
              </w:rPr>
            </w:pPr>
            <w:r w:rsidRPr="00CD75DB">
              <w:rPr>
                <w:b/>
                <w:bCs/>
                <w:color w:val="FF0000"/>
                <w:sz w:val="26"/>
                <w:szCs w:val="26"/>
              </w:rPr>
              <w:t>DSMI</w:t>
            </w:r>
          </w:p>
        </w:tc>
      </w:tr>
      <w:tr w:rsidR="002366FC" w:rsidRPr="00CD75DB" w:rsidTr="00A5200F">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1</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71,0087</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2,6854</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97,3146</w:t>
            </w:r>
          </w:p>
        </w:tc>
      </w:tr>
      <w:tr w:rsidR="002366FC" w:rsidRPr="00CD75DB" w:rsidTr="00A5200F">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2</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76,9310</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9,8501</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90,1499</w:t>
            </w:r>
          </w:p>
        </w:tc>
      </w:tr>
      <w:tr w:rsidR="002366FC" w:rsidRPr="00CD75DB" w:rsidTr="00A5200F">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3</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78,3185</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9,9132</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90,0868</w:t>
            </w:r>
          </w:p>
        </w:tc>
      </w:tr>
      <w:tr w:rsidR="002366FC" w:rsidRPr="00CD75DB" w:rsidTr="00A5200F">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4</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78,5716</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10,3237</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89,6763</w:t>
            </w:r>
          </w:p>
        </w:tc>
      </w:tr>
      <w:tr w:rsidR="002366FC" w:rsidRPr="00CD75DB" w:rsidTr="00A5200F">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5</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78,6412</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10,3548</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89,6452</w:t>
            </w:r>
          </w:p>
        </w:tc>
      </w:tr>
      <w:tr w:rsidR="002366FC" w:rsidRPr="00CD75DB" w:rsidTr="00A5200F">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6</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78,6556</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10,3843</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89,6157</w:t>
            </w:r>
          </w:p>
        </w:tc>
      </w:tr>
      <w:tr w:rsidR="002366FC" w:rsidRPr="00CD75DB" w:rsidTr="00A5200F">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7</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78,6598</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10,3883</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89,6118</w:t>
            </w:r>
          </w:p>
        </w:tc>
      </w:tr>
      <w:tr w:rsidR="002366FC" w:rsidRPr="00CD75DB" w:rsidTr="00A5200F">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8</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78,6608</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10,3905</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89,6095</w:t>
            </w:r>
          </w:p>
        </w:tc>
      </w:tr>
      <w:tr w:rsidR="002366FC" w:rsidRPr="00CD75DB" w:rsidTr="00A5200F">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9</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78,6611</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10,3909</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89,6091</w:t>
            </w:r>
          </w:p>
        </w:tc>
      </w:tr>
      <w:tr w:rsidR="002366FC" w:rsidRPr="00CD75DB" w:rsidTr="00A5200F">
        <w:tc>
          <w:tcPr>
            <w:tcW w:w="1350"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rPr>
            </w:pPr>
            <w:r w:rsidRPr="00CD75DB">
              <w:rPr>
                <w:color w:val="FF0000"/>
                <w:sz w:val="26"/>
                <w:szCs w:val="26"/>
              </w:rPr>
              <w:t>10</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78,6611</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10,3910</w:t>
            </w:r>
          </w:p>
        </w:tc>
        <w:tc>
          <w:tcPr>
            <w:tcW w:w="1999" w:type="dxa"/>
          </w:tcPr>
          <w:p w:rsidR="002366FC" w:rsidRPr="00CD75DB" w:rsidRDefault="002366FC" w:rsidP="00820182">
            <w:pPr>
              <w:tabs>
                <w:tab w:val="left" w:pos="0"/>
                <w:tab w:val="left" w:pos="179"/>
                <w:tab w:val="left" w:pos="358"/>
                <w:tab w:val="left" w:pos="538"/>
                <w:tab w:val="left" w:pos="717"/>
                <w:tab w:val="left" w:pos="897"/>
                <w:tab w:val="left" w:pos="1076"/>
                <w:tab w:val="left" w:pos="1255"/>
                <w:tab w:val="left" w:pos="1435"/>
                <w:tab w:val="left" w:pos="1614"/>
                <w:tab w:val="left" w:pos="1794"/>
                <w:tab w:val="left" w:pos="1973"/>
                <w:tab w:val="left" w:pos="2152"/>
                <w:tab w:val="left" w:pos="2332"/>
                <w:tab w:val="left" w:pos="2511"/>
                <w:tab w:val="left" w:pos="2691"/>
                <w:tab w:val="left" w:pos="2870"/>
                <w:tab w:val="left" w:pos="3049"/>
                <w:tab w:val="left" w:pos="3229"/>
                <w:tab w:val="left" w:pos="3408"/>
                <w:tab w:val="left" w:pos="3588"/>
                <w:tab w:val="left" w:pos="3767"/>
                <w:tab w:val="left" w:pos="3946"/>
                <w:tab w:val="left" w:pos="4126"/>
                <w:tab w:val="left" w:pos="4305"/>
                <w:tab w:val="left" w:pos="4485"/>
                <w:tab w:val="left" w:pos="4664"/>
                <w:tab w:val="left" w:pos="4843"/>
                <w:tab w:val="left" w:pos="5023"/>
                <w:tab w:val="left" w:pos="5202"/>
                <w:tab w:val="left" w:pos="5382"/>
                <w:tab w:val="left" w:pos="5561"/>
              </w:tabs>
              <w:jc w:val="center"/>
              <w:rPr>
                <w:color w:val="FF0000"/>
                <w:sz w:val="26"/>
                <w:szCs w:val="26"/>
                <w:lang w:val="vi-VN"/>
              </w:rPr>
            </w:pPr>
            <w:r w:rsidRPr="00CD75DB">
              <w:rPr>
                <w:color w:val="FF0000"/>
                <w:sz w:val="26"/>
                <w:szCs w:val="26"/>
                <w:lang w:val="vi-VN"/>
              </w:rPr>
              <w:t>89,6089</w:t>
            </w:r>
          </w:p>
        </w:tc>
      </w:tr>
    </w:tbl>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center"/>
        <w:rPr>
          <w:bCs/>
          <w:iCs/>
          <w:color w:val="FF0000"/>
          <w:sz w:val="26"/>
          <w:szCs w:val="26"/>
          <w:lang w:val="vi-VN"/>
        </w:rPr>
      </w:pP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r>
      <w:r w:rsidRPr="00CD75DB">
        <w:rPr>
          <w:bCs/>
          <w:iCs/>
          <w:color w:val="FF0000"/>
          <w:sz w:val="26"/>
          <w:szCs w:val="26"/>
        </w:rPr>
        <w:tab/>
        <w:t xml:space="preserve">(Nguồn: </w:t>
      </w:r>
      <w:r w:rsidR="00820182">
        <w:rPr>
          <w:bCs/>
          <w:iCs/>
          <w:color w:val="FF0000"/>
          <w:sz w:val="26"/>
          <w:szCs w:val="26"/>
        </w:rPr>
        <w:t>Nhóm t</w:t>
      </w:r>
      <w:r w:rsidRPr="00CD75DB">
        <w:rPr>
          <w:bCs/>
          <w:iCs/>
          <w:color w:val="FF0000"/>
          <w:sz w:val="26"/>
          <w:szCs w:val="26"/>
        </w:rPr>
        <w:t>ác giả tính toán</w:t>
      </w:r>
      <w:r w:rsidRPr="00CD75DB">
        <w:rPr>
          <w:bCs/>
          <w:iCs/>
          <w:color w:val="FF0000"/>
          <w:sz w:val="26"/>
          <w:szCs w:val="26"/>
          <w:lang w:val="vi-VN"/>
        </w:rPr>
        <w:t>)</w:t>
      </w:r>
    </w:p>
    <w:p w:rsidR="002366FC" w:rsidRPr="00CD75DB" w:rsidRDefault="002366FC" w:rsidP="00820182">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both"/>
        <w:rPr>
          <w:color w:val="FF0000"/>
          <w:sz w:val="26"/>
          <w:szCs w:val="26"/>
        </w:rPr>
      </w:pPr>
      <w:r w:rsidRPr="00CD75DB">
        <w:rPr>
          <w:color w:val="FF0000"/>
          <w:sz w:val="26"/>
          <w:szCs w:val="26"/>
        </w:rPr>
        <w:t>Còn cú sốc DSMI trong thời kỳ đầu tiên đã góp phần 97,31</w:t>
      </w:r>
      <w:r w:rsidRPr="00CD75DB">
        <w:rPr>
          <w:color w:val="FF0000"/>
          <w:sz w:val="26"/>
          <w:szCs w:val="26"/>
          <w:lang w:val="vi-VN"/>
        </w:rPr>
        <w:t>46</w:t>
      </w:r>
      <w:r w:rsidRPr="00CD75DB">
        <w:rPr>
          <w:color w:val="FF0000"/>
          <w:sz w:val="26"/>
          <w:szCs w:val="26"/>
        </w:rPr>
        <w:t>% đến bản thân nó, phần còn lại là cú sốc DCCI ảnh hưởng 2,6</w:t>
      </w:r>
      <w:r w:rsidRPr="00CD75DB">
        <w:rPr>
          <w:color w:val="FF0000"/>
          <w:sz w:val="26"/>
          <w:szCs w:val="26"/>
          <w:lang w:val="vi-VN"/>
        </w:rPr>
        <w:t>854</w:t>
      </w:r>
      <w:r w:rsidRPr="00CD75DB">
        <w:rPr>
          <w:color w:val="FF0000"/>
          <w:sz w:val="26"/>
          <w:szCs w:val="26"/>
        </w:rPr>
        <w:t>% đến DSMI. Trong dài hạn tỷ lệ ảnh hưởng của cú sốc DCCI lên DSMI tăng dần, còn cú sốc DSMI lên chính bản thân giảm dần.</w:t>
      </w:r>
      <w:bookmarkStart w:id="50" w:name="_Toc146019940"/>
      <w:bookmarkStart w:id="51" w:name="_Toc150801461"/>
    </w:p>
    <w:p w:rsidR="002366FC" w:rsidRPr="00820182" w:rsidRDefault="002366FC" w:rsidP="00820182">
      <w:pPr>
        <w:pStyle w:val="ListParagraph"/>
        <w:numPr>
          <w:ilvl w:val="0"/>
          <w:numId w:val="5"/>
        </w:numPr>
        <w:tabs>
          <w:tab w:val="left" w:pos="0"/>
          <w:tab w:val="left" w:pos="260"/>
          <w:tab w:val="left" w:pos="426"/>
          <w:tab w:val="left" w:pos="52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ind w:left="0" w:firstLine="567"/>
        <w:jc w:val="both"/>
        <w:rPr>
          <w:rFonts w:ascii="Times New Roman" w:hAnsi="Times New Roman" w:cs="Times New Roman"/>
          <w:iCs/>
          <w:color w:val="FF0000"/>
          <w:sz w:val="26"/>
        </w:rPr>
      </w:pPr>
      <w:r w:rsidRPr="00820182">
        <w:rPr>
          <w:rFonts w:ascii="Times New Roman" w:hAnsi="Times New Roman" w:cs="Times New Roman"/>
          <w:bCs/>
          <w:color w:val="FF0000"/>
          <w:sz w:val="26"/>
        </w:rPr>
        <w:t xml:space="preserve"> </w:t>
      </w:r>
      <w:r w:rsidRPr="00820182">
        <w:rPr>
          <w:rFonts w:ascii="Times New Roman" w:hAnsi="Times New Roman" w:cs="Times New Roman"/>
          <w:iCs/>
          <w:color w:val="FF0000"/>
          <w:sz w:val="26"/>
        </w:rPr>
        <w:t>Phân tích hàm phản ứng đẩy</w:t>
      </w:r>
      <w:bookmarkEnd w:id="50"/>
      <w:bookmarkEnd w:id="51"/>
      <w:r w:rsidR="00820182">
        <w:rPr>
          <w:rFonts w:ascii="Times New Roman" w:hAnsi="Times New Roman" w:cs="Times New Roman"/>
          <w:iCs/>
          <w:color w:val="FF0000"/>
          <w:sz w:val="26"/>
        </w:rPr>
        <w:t>: Bài nghiên cứu</w:t>
      </w:r>
      <w:r w:rsidRPr="00820182">
        <w:rPr>
          <w:rFonts w:ascii="Times New Roman" w:hAnsi="Times New Roman" w:cs="Times New Roman"/>
          <w:color w:val="FF0000"/>
          <w:sz w:val="26"/>
          <w:szCs w:val="26"/>
        </w:rPr>
        <w:t xml:space="preserve"> dụng hàm phản ứng đẩy IRF để xem xét ảnh hưởng các cú sốc của các biến CCI và SMI. Kết quả phản ứng đẩy của các biến trong mô hình nghiên cứu: (i) Giá trị cú sốc CCI trong quá khứ giảm mạnh từ quý 1 sang quý 2 và chuyển từ tác động tích cực sang tác động tiêu cực tại quý 2, từ quý 2 đến quý 3 thì có xu hướng tăng dần, đến quý 3 thì tác động chuyển sang trạng thái tích cực, quý 4 giảm và đến quý 5 thì bắt đầu ổn định. (ii) Cú sốc từ SMI có tác động đến CCI giảm trong quý 1 – quý 2, đến quý 2 thì tăng, sau đó thì ổn định về sau. (iii) Cú sốc từ SMI quá khứ ảnh hưởng mạnh mẽ đến SMI hiện tại, giảm trong 4 quý đầu tiên và đến quý 4 thì ổn định hơn, nhưng vẫn là tác động tích cực. (iv) Cú sốc của CCI lên SMI giảm trong quý 1 nhưng vẫn là tác động tích cực, đến quý 2 thì giảm và chuyển sang trạng thái ảnh hưởng tiêu cực đến SMI, từ quý 2-quý cốc sốc SMI đến CCI tăng dần và chuyển sang trạng thái tích cực, sau đó thì có tăng giảm nhẹ, và ổn định về sau.</w:t>
      </w:r>
    </w:p>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rPr>
          <w:i/>
          <w:color w:val="FF0000"/>
          <w:sz w:val="26"/>
          <w:szCs w:val="26"/>
        </w:rPr>
      </w:pPr>
      <w:r w:rsidRPr="00CD75DB">
        <w:rPr>
          <w:b/>
          <w:bCs/>
          <w:i/>
          <w:iCs/>
          <w:noProof/>
          <w:color w:val="FF0000"/>
          <w:sz w:val="26"/>
          <w:szCs w:val="26"/>
        </w:rPr>
        <w:lastRenderedPageBreak/>
        <w:drawing>
          <wp:anchor distT="0" distB="0" distL="114300" distR="114300" simplePos="0" relativeHeight="251665408" behindDoc="0" locked="0" layoutInCell="1" allowOverlap="1" wp14:anchorId="5DB03CB3" wp14:editId="4D15926B">
            <wp:simplePos x="0" y="0"/>
            <wp:positionH relativeFrom="column">
              <wp:posOffset>90805</wp:posOffset>
            </wp:positionH>
            <wp:positionV relativeFrom="paragraph">
              <wp:posOffset>635</wp:posOffset>
            </wp:positionV>
            <wp:extent cx="2762885" cy="2227580"/>
            <wp:effectExtent l="0" t="0" r="0" b="1270"/>
            <wp:wrapSquare wrapText="bothSides"/>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62885" cy="2227580"/>
                    </a:xfrm>
                    <a:prstGeom prst="rect">
                      <a:avLst/>
                    </a:prstGeom>
                    <a:noFill/>
                  </pic:spPr>
                </pic:pic>
              </a:graphicData>
            </a:graphic>
            <wp14:sizeRelH relativeFrom="page">
              <wp14:pctWidth>0</wp14:pctWidth>
            </wp14:sizeRelH>
            <wp14:sizeRelV relativeFrom="page">
              <wp14:pctHeight>0</wp14:pctHeight>
            </wp14:sizeRelV>
          </wp:anchor>
        </w:drawing>
      </w:r>
    </w:p>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rPr>
          <w:i/>
          <w:color w:val="FF0000"/>
          <w:sz w:val="26"/>
          <w:szCs w:val="26"/>
        </w:rPr>
      </w:pPr>
    </w:p>
    <w:p w:rsidR="002366FC" w:rsidRPr="00CD75DB" w:rsidRDefault="00820182"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rPr>
          <w:bCs/>
          <w:i/>
          <w:color w:val="FF0000"/>
          <w:sz w:val="26"/>
          <w:szCs w:val="26"/>
        </w:rPr>
      </w:pPr>
      <w:r>
        <w:rPr>
          <w:i/>
          <w:color w:val="FF0000"/>
          <w:sz w:val="26"/>
          <w:szCs w:val="26"/>
        </w:rPr>
        <w:t>Hình 3</w:t>
      </w:r>
      <w:r w:rsidR="002366FC" w:rsidRPr="00CD75DB">
        <w:rPr>
          <w:i/>
          <w:color w:val="FF0000"/>
          <w:sz w:val="26"/>
          <w:szCs w:val="26"/>
        </w:rPr>
        <w:t>.</w:t>
      </w:r>
      <w:r>
        <w:rPr>
          <w:i/>
          <w:color w:val="FF0000"/>
          <w:sz w:val="26"/>
          <w:szCs w:val="26"/>
        </w:rPr>
        <w:t>1</w:t>
      </w:r>
      <w:r w:rsidR="002366FC" w:rsidRPr="00CD75DB">
        <w:rPr>
          <w:i/>
          <w:color w:val="FF0000"/>
          <w:sz w:val="26"/>
          <w:szCs w:val="26"/>
        </w:rPr>
        <w:t>. Hàm phản ứng đẩy trong m</w:t>
      </w:r>
      <w:r w:rsidR="002366FC" w:rsidRPr="00CD75DB">
        <w:rPr>
          <w:bCs/>
          <w:i/>
          <w:color w:val="FF0000"/>
          <w:sz w:val="26"/>
          <w:szCs w:val="26"/>
          <w:lang w:val="vi-VN"/>
        </w:rPr>
        <w:t xml:space="preserve">ối quan hệ giữa </w:t>
      </w:r>
      <w:r w:rsidR="002366FC" w:rsidRPr="00CD75DB">
        <w:rPr>
          <w:bCs/>
          <w:i/>
          <w:color w:val="FF0000"/>
          <w:sz w:val="26"/>
          <w:szCs w:val="26"/>
        </w:rPr>
        <w:t>CCI</w:t>
      </w:r>
      <w:r w:rsidR="002366FC" w:rsidRPr="00CD75DB">
        <w:rPr>
          <w:bCs/>
          <w:i/>
          <w:color w:val="FF0000"/>
          <w:sz w:val="26"/>
          <w:szCs w:val="26"/>
          <w:lang w:val="vi-VN"/>
        </w:rPr>
        <w:t xml:space="preserve"> và </w:t>
      </w:r>
      <w:r w:rsidR="002366FC" w:rsidRPr="00CD75DB">
        <w:rPr>
          <w:bCs/>
          <w:i/>
          <w:color w:val="FF0000"/>
          <w:sz w:val="26"/>
          <w:szCs w:val="26"/>
        </w:rPr>
        <w:t xml:space="preserve">SMI </w:t>
      </w:r>
      <w:r w:rsidR="002366FC" w:rsidRPr="00CD75DB">
        <w:rPr>
          <w:bCs/>
          <w:i/>
          <w:color w:val="FF0000"/>
          <w:sz w:val="26"/>
          <w:szCs w:val="26"/>
          <w:lang w:val="vi-VN"/>
        </w:rPr>
        <w:t xml:space="preserve">Việt Nam </w:t>
      </w:r>
    </w:p>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rPr>
          <w:color w:val="FF0000"/>
          <w:sz w:val="26"/>
          <w:szCs w:val="26"/>
        </w:rPr>
      </w:pPr>
    </w:p>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rPr>
          <w:color w:val="FF0000"/>
          <w:sz w:val="26"/>
          <w:szCs w:val="26"/>
        </w:rPr>
      </w:pPr>
    </w:p>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rPr>
          <w:color w:val="FF0000"/>
          <w:sz w:val="26"/>
          <w:szCs w:val="26"/>
        </w:rPr>
      </w:pPr>
    </w:p>
    <w:p w:rsidR="00820182"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rPr>
          <w:b/>
          <w:bCs/>
          <w:color w:val="FF0000"/>
          <w:sz w:val="26"/>
        </w:rPr>
      </w:pPr>
      <w:r w:rsidRPr="00CD75DB">
        <w:rPr>
          <w:color w:val="FF0000"/>
          <w:sz w:val="26"/>
          <w:szCs w:val="26"/>
        </w:rPr>
        <w:tab/>
      </w:r>
      <w:bookmarkStart w:id="52" w:name="_Toc146019941"/>
      <w:bookmarkStart w:id="53" w:name="_Toc150801462"/>
      <w:r w:rsidRPr="00CD75DB">
        <w:rPr>
          <w:b/>
          <w:bCs/>
          <w:color w:val="FF0000"/>
          <w:sz w:val="26"/>
        </w:rPr>
        <w:t xml:space="preserve"> </w:t>
      </w:r>
    </w:p>
    <w:p w:rsidR="002366FC" w:rsidRPr="00820182" w:rsidRDefault="00820182"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rPr>
          <w:iCs/>
          <w:color w:val="FF0000"/>
          <w:sz w:val="26"/>
        </w:rPr>
      </w:pPr>
      <w:r w:rsidRPr="00820182">
        <w:rPr>
          <w:bCs/>
          <w:color w:val="FF0000"/>
          <w:sz w:val="26"/>
        </w:rPr>
        <w:t xml:space="preserve">- </w:t>
      </w:r>
      <w:r w:rsidR="002366FC" w:rsidRPr="00820182">
        <w:rPr>
          <w:iCs/>
          <w:color w:val="FF0000"/>
          <w:sz w:val="26"/>
        </w:rPr>
        <w:t>Tính ổn định của mô hình</w:t>
      </w:r>
      <w:bookmarkEnd w:id="52"/>
      <w:bookmarkEnd w:id="53"/>
    </w:p>
    <w:p w:rsidR="002366FC" w:rsidRPr="00CD75DB" w:rsidRDefault="002366FC" w:rsidP="002366FC">
      <w:pPr>
        <w:spacing w:line="360" w:lineRule="auto"/>
        <w:rPr>
          <w:i/>
          <w:iCs/>
          <w:color w:val="FF0000"/>
          <w:sz w:val="26"/>
          <w:szCs w:val="26"/>
        </w:rPr>
      </w:pPr>
      <w:r w:rsidRPr="00CD75DB">
        <w:rPr>
          <w:bCs/>
          <w:i/>
          <w:iCs/>
          <w:noProof/>
          <w:color w:val="FF0000"/>
          <w:sz w:val="26"/>
          <w:szCs w:val="26"/>
        </w:rPr>
        <w:drawing>
          <wp:anchor distT="0" distB="0" distL="114300" distR="114300" simplePos="0" relativeHeight="251664384" behindDoc="0" locked="0" layoutInCell="1" allowOverlap="1" wp14:anchorId="4F9EE238" wp14:editId="1D5965E6">
            <wp:simplePos x="0" y="0"/>
            <wp:positionH relativeFrom="column">
              <wp:posOffset>278130</wp:posOffset>
            </wp:positionH>
            <wp:positionV relativeFrom="paragraph">
              <wp:posOffset>57785</wp:posOffset>
            </wp:positionV>
            <wp:extent cx="1528445" cy="1343660"/>
            <wp:effectExtent l="0" t="0" r="0" b="8890"/>
            <wp:wrapSquare wrapText="bothSides"/>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8445" cy="1343660"/>
                    </a:xfrm>
                    <a:prstGeom prst="rect">
                      <a:avLst/>
                    </a:prstGeom>
                    <a:noFill/>
                  </pic:spPr>
                </pic:pic>
              </a:graphicData>
            </a:graphic>
            <wp14:sizeRelH relativeFrom="page">
              <wp14:pctWidth>0</wp14:pctWidth>
            </wp14:sizeRelH>
            <wp14:sizeRelV relativeFrom="page">
              <wp14:pctHeight>0</wp14:pctHeight>
            </wp14:sizeRelV>
          </wp:anchor>
        </w:drawing>
      </w:r>
    </w:p>
    <w:p w:rsidR="002366FC" w:rsidRPr="00CD75DB" w:rsidRDefault="002366FC" w:rsidP="002366FC">
      <w:pPr>
        <w:spacing w:line="360" w:lineRule="auto"/>
        <w:rPr>
          <w:i/>
          <w:iCs/>
          <w:color w:val="FF0000"/>
          <w:sz w:val="26"/>
          <w:szCs w:val="26"/>
        </w:rPr>
      </w:pPr>
      <w:r w:rsidRPr="00CD75DB">
        <w:rPr>
          <w:i/>
          <w:iCs/>
          <w:color w:val="FF0000"/>
          <w:sz w:val="26"/>
          <w:szCs w:val="26"/>
        </w:rPr>
        <w:t xml:space="preserve">Hình </w:t>
      </w:r>
      <w:r w:rsidR="00820182">
        <w:rPr>
          <w:i/>
          <w:iCs/>
          <w:color w:val="FF0000"/>
          <w:sz w:val="26"/>
          <w:szCs w:val="26"/>
        </w:rPr>
        <w:t>3</w:t>
      </w:r>
      <w:r w:rsidRPr="00CD75DB">
        <w:rPr>
          <w:i/>
          <w:iCs/>
          <w:color w:val="FF0000"/>
          <w:sz w:val="26"/>
          <w:szCs w:val="26"/>
        </w:rPr>
        <w:t>.</w:t>
      </w:r>
      <w:r w:rsidR="00820182">
        <w:rPr>
          <w:i/>
          <w:iCs/>
          <w:color w:val="FF0000"/>
          <w:sz w:val="26"/>
          <w:szCs w:val="26"/>
        </w:rPr>
        <w:t>2</w:t>
      </w:r>
      <w:r w:rsidRPr="00CD75DB">
        <w:rPr>
          <w:i/>
          <w:iCs/>
          <w:color w:val="FF0000"/>
          <w:sz w:val="26"/>
          <w:szCs w:val="26"/>
        </w:rPr>
        <w:t xml:space="preserve">. </w:t>
      </w:r>
      <w:r w:rsidRPr="00CD75DB">
        <w:rPr>
          <w:i/>
          <w:color w:val="FF0000"/>
          <w:sz w:val="26"/>
          <w:szCs w:val="26"/>
        </w:rPr>
        <w:t>Vòng tròn đơn vị trong m</w:t>
      </w:r>
      <w:r w:rsidRPr="00CD75DB">
        <w:rPr>
          <w:bCs/>
          <w:i/>
          <w:color w:val="FF0000"/>
          <w:sz w:val="26"/>
          <w:szCs w:val="26"/>
          <w:lang w:val="vi-VN"/>
        </w:rPr>
        <w:t xml:space="preserve">ối quan hệ giữa </w:t>
      </w:r>
      <w:r w:rsidRPr="00CD75DB">
        <w:rPr>
          <w:bCs/>
          <w:i/>
          <w:color w:val="FF0000"/>
          <w:sz w:val="26"/>
          <w:szCs w:val="26"/>
        </w:rPr>
        <w:t>CCI</w:t>
      </w:r>
      <w:r w:rsidRPr="00CD75DB">
        <w:rPr>
          <w:bCs/>
          <w:i/>
          <w:color w:val="FF0000"/>
          <w:sz w:val="26"/>
          <w:szCs w:val="26"/>
          <w:lang w:val="vi-VN"/>
        </w:rPr>
        <w:t xml:space="preserve"> và </w:t>
      </w:r>
      <w:r w:rsidRPr="00CD75DB">
        <w:rPr>
          <w:bCs/>
          <w:i/>
          <w:color w:val="FF0000"/>
          <w:sz w:val="26"/>
          <w:szCs w:val="26"/>
        </w:rPr>
        <w:t xml:space="preserve">SMI </w:t>
      </w:r>
      <w:r w:rsidRPr="00CD75DB">
        <w:rPr>
          <w:bCs/>
          <w:i/>
          <w:color w:val="FF0000"/>
          <w:sz w:val="26"/>
          <w:szCs w:val="26"/>
          <w:lang w:val="vi-VN"/>
        </w:rPr>
        <w:t>Việt Nam</w:t>
      </w:r>
      <w:r w:rsidRPr="00CD75DB">
        <w:rPr>
          <w:bCs/>
          <w:i/>
          <w:color w:val="FF0000"/>
          <w:sz w:val="26"/>
          <w:szCs w:val="26"/>
        </w:rPr>
        <w:t>.</w:t>
      </w:r>
    </w:p>
    <w:p w:rsidR="002366FC" w:rsidRPr="00CD75DB" w:rsidRDefault="002366FC" w:rsidP="002366FC">
      <w:pPr>
        <w:pStyle w:val="ListParagraph"/>
        <w:spacing w:after="0" w:line="360" w:lineRule="auto"/>
        <w:ind w:left="0"/>
        <w:rPr>
          <w:rFonts w:ascii="Times New Roman" w:hAnsi="Times New Roman" w:cs="Times New Roman"/>
          <w:bCs/>
          <w:color w:val="FF0000"/>
          <w:sz w:val="26"/>
          <w:szCs w:val="26"/>
          <w:lang w:val="vi-VN"/>
        </w:rPr>
      </w:pPr>
    </w:p>
    <w:p w:rsidR="002366FC" w:rsidRPr="00CD75DB" w:rsidRDefault="002366FC" w:rsidP="002366FC">
      <w:pPr>
        <w:pStyle w:val="ListParagraph"/>
        <w:spacing w:after="0" w:line="360" w:lineRule="auto"/>
        <w:ind w:left="0"/>
        <w:rPr>
          <w:rFonts w:ascii="Times New Roman" w:hAnsi="Times New Roman" w:cs="Times New Roman"/>
          <w:bCs/>
          <w:color w:val="FF0000"/>
          <w:sz w:val="26"/>
          <w:szCs w:val="26"/>
          <w:lang w:val="vi-VN"/>
        </w:rPr>
      </w:pPr>
    </w:p>
    <w:p w:rsidR="002366FC" w:rsidRPr="00CD75DB" w:rsidRDefault="002366FC" w:rsidP="00820182">
      <w:pPr>
        <w:pStyle w:val="ListParagraph"/>
        <w:spacing w:after="0" w:line="360" w:lineRule="auto"/>
        <w:ind w:left="0"/>
        <w:jc w:val="both"/>
        <w:rPr>
          <w:rFonts w:ascii="Times New Roman" w:hAnsi="Times New Roman" w:cs="Times New Roman"/>
          <w:bCs/>
          <w:color w:val="FF0000"/>
          <w:sz w:val="26"/>
          <w:szCs w:val="26"/>
        </w:rPr>
      </w:pPr>
      <w:r w:rsidRPr="00CD75DB">
        <w:rPr>
          <w:rFonts w:ascii="Times New Roman" w:hAnsi="Times New Roman" w:cs="Times New Roman"/>
          <w:bCs/>
          <w:color w:val="FF0000"/>
          <w:sz w:val="26"/>
          <w:szCs w:val="26"/>
          <w:lang w:val="vi-VN"/>
        </w:rPr>
        <w:t xml:space="preserve">Kết quả cho thấy tất cả các nghiệm đều nằm trong vòng tròn đơn vị, </w:t>
      </w:r>
      <w:r w:rsidRPr="00CD75DB">
        <w:rPr>
          <w:rFonts w:ascii="Times New Roman" w:hAnsi="Times New Roman" w:cs="Times New Roman"/>
          <w:bCs/>
          <w:color w:val="FF0000"/>
          <w:sz w:val="26"/>
          <w:szCs w:val="26"/>
        </w:rPr>
        <w:t xml:space="preserve">không có nghiệm nào nằm ngoài vòng tròn đơn vị. </w:t>
      </w:r>
      <w:r w:rsidRPr="00CD75DB">
        <w:rPr>
          <w:rFonts w:ascii="Times New Roman" w:hAnsi="Times New Roman" w:cs="Times New Roman"/>
          <w:bCs/>
          <w:color w:val="FF0000"/>
          <w:sz w:val="26"/>
          <w:szCs w:val="26"/>
          <w:lang w:val="vi-VN"/>
        </w:rPr>
        <w:t>Điều này cho thấy</w:t>
      </w:r>
      <w:r w:rsidRPr="00CD75DB">
        <w:rPr>
          <w:rFonts w:ascii="Times New Roman" w:hAnsi="Times New Roman" w:cs="Times New Roman"/>
          <w:bCs/>
          <w:color w:val="FF0000"/>
          <w:sz w:val="26"/>
          <w:szCs w:val="26"/>
        </w:rPr>
        <w:t xml:space="preserve"> mô hình VAR đáp ứng tính ổn định.</w:t>
      </w:r>
    </w:p>
    <w:p w:rsidR="002366FC" w:rsidRPr="00CD75DB" w:rsidRDefault="00820182" w:rsidP="00820182">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both"/>
        <w:rPr>
          <w:rFonts w:eastAsia="Calibri"/>
          <w:bCs/>
          <w:iCs/>
          <w:color w:val="FF0000"/>
          <w:sz w:val="26"/>
          <w:szCs w:val="26"/>
        </w:rPr>
      </w:pPr>
      <w:r>
        <w:rPr>
          <w:rFonts w:eastAsia="Calibri"/>
          <w:bCs/>
          <w:iCs/>
          <w:color w:val="FF0000"/>
          <w:sz w:val="26"/>
          <w:szCs w:val="26"/>
          <w:lang w:eastAsia="zh-CN" w:bidi="ar"/>
        </w:rPr>
        <w:tab/>
        <w:t xml:space="preserve">Như vậy, </w:t>
      </w:r>
      <w:r w:rsidR="002366FC" w:rsidRPr="00CD75DB">
        <w:rPr>
          <w:rFonts w:eastAsia="Calibri"/>
          <w:bCs/>
          <w:iCs/>
          <w:color w:val="FF0000"/>
          <w:sz w:val="26"/>
          <w:szCs w:val="26"/>
          <w:lang w:eastAsia="zh-CN" w:bidi="ar"/>
        </w:rPr>
        <w:t xml:space="preserve">Kết quả nghiên cứu cho thấy có tồn tại mối quan hệ nhân quả của CCI và SMI tại Việt Nam trong giai đoạn khảo sát. Ngoài ra, các cú sốc của giá trị CCI và SMI trong quá khứ cũng ảnh hưởng đến giá trị CCI và SMI ở hiện tại. </w:t>
      </w:r>
      <w:r w:rsidR="002366FC" w:rsidRPr="00CD75DB">
        <w:rPr>
          <w:rFonts w:eastAsia="SimSun"/>
          <w:color w:val="FF0000"/>
          <w:sz w:val="26"/>
          <w:szCs w:val="26"/>
          <w:shd w:val="clear" w:color="auto" w:fill="FFFFFF"/>
        </w:rPr>
        <w:t xml:space="preserve">Kết quả thu được từ kiểm định sự ổn định của mô hình VAR và phân tích phản ứng đẩy cho thấy các nghiệm đều nằm trong của vòng tròn đơn vị nên luận án có thể khẳng định việc áp dụng mô hình VAR với độ trễ 1 có tính ổn định và phù hợp. </w:t>
      </w:r>
      <w:r w:rsidR="002366FC" w:rsidRPr="00CD75DB">
        <w:rPr>
          <w:color w:val="FF0000"/>
          <w:sz w:val="26"/>
          <w:szCs w:val="26"/>
        </w:rPr>
        <w:t>Từ mô hình cho thấy tại Việt Nam có tồn tại mối quan hệ 2 chiều giữa CCI và SMI khi không có sự tác động của biến quản trị công.</w:t>
      </w:r>
      <w:r w:rsidR="002366FC" w:rsidRPr="00CD75DB">
        <w:rPr>
          <w:color w:val="FF0000"/>
          <w:sz w:val="26"/>
          <w:szCs w:val="26"/>
          <w:lang w:val="vi-VN"/>
        </w:rPr>
        <w:t xml:space="preserve"> </w:t>
      </w:r>
      <w:r w:rsidR="002366FC" w:rsidRPr="00CD75DB">
        <w:rPr>
          <w:rFonts w:eastAsia="Calibri"/>
          <w:bCs/>
          <w:iCs/>
          <w:color w:val="FF0000"/>
          <w:sz w:val="26"/>
          <w:szCs w:val="26"/>
          <w:lang w:eastAsia="zh-CN" w:bidi="ar"/>
        </w:rPr>
        <w:t>Tuy nhiên, khi xét riêng cú sốc trong đại dịch Covid-19 thì mối tương quan giữa biến CCI và SMI khá yếu, nhưng vẫn là mối tương quan thuận thể hiện như sau:</w:t>
      </w:r>
      <w:r w:rsidR="002366FC" w:rsidRPr="00CD75DB">
        <w:rPr>
          <w:color w:val="FF0000"/>
          <w:sz w:val="26"/>
          <w:szCs w:val="26"/>
        </w:rPr>
        <w:t xml:space="preserve"> Luận án sử dụng hàm phản ứng đẩy IRF để xem xét ảnh hưởng các cú sốc của các biến CCI và SMI trong giai đoạn đại dịch Covid 19. Kết quả phản ứng đẩy của các biến như sau: (i) Tác động của SMI lên CCI: Từ 2019Q1 - 2020Q4 cho thấy CCI và SMI biến động khá mạnh. SMI tăng thì CCI cũng tăng và mức độ tăng nhiều hơn so với SMI tăng và ngược lại khi SMI giảm thì CCI cũng </w:t>
      </w:r>
      <w:r w:rsidR="002366FC" w:rsidRPr="00CD75DB">
        <w:rPr>
          <w:color w:val="FF0000"/>
          <w:sz w:val="26"/>
          <w:szCs w:val="26"/>
        </w:rPr>
        <w:lastRenderedPageBreak/>
        <w:t xml:space="preserve">giảm. Tuy nhiên, từ 2021Q1 trở đi chỉ số SMI có xu hướng tăng lên, nhưng chỉ số CCI lại có xu hướng giảm. (ii) Tác động của CCI lên SMI có xu hướng khác, cụ thể vào 2020Q1 khi mà CCI đang có xu hướng tăng thì chỉ số SMI lại giảm mạnh, vào 2020Q2 thì CCI có xu hướng giảm thì SMI lại tăng nhẹ. Tuy nhiên 2020Q3, 2020Q4 thì tác động của CCI lên SMI lại cùng chiều với nhau. Năm 2021 khi CCI giảm nhưng SMI lại tăng đáng kể, cụ thể </w:t>
      </w:r>
      <w:r w:rsidR="002366FC" w:rsidRPr="00CD75DB">
        <w:rPr>
          <w:rFonts w:eastAsia="RR"/>
          <w:color w:val="FF0000"/>
          <w:sz w:val="26"/>
          <w:szCs w:val="26"/>
        </w:rPr>
        <w:t>vào ngày 20/4/2021, chỉ số VN-Index thiết lập đỉnh lịch sử sau 20 năm ở mức 1.268,28 điểm, đến 2021Q4 CCI chỉ tăng nhẹ thì c</w:t>
      </w:r>
      <w:r w:rsidR="002366FC" w:rsidRPr="00CD75DB">
        <w:rPr>
          <w:rFonts w:eastAsia="Arial"/>
          <w:color w:val="FF0000"/>
          <w:sz w:val="26"/>
          <w:szCs w:val="26"/>
          <w:shd w:val="clear" w:color="auto" w:fill="FFFFFF"/>
        </w:rPr>
        <w:t>hỉ số VN-Index đã đạt mức </w:t>
      </w:r>
      <w:r w:rsidR="002366FC" w:rsidRPr="00CD75DB">
        <w:rPr>
          <w:rFonts w:eastAsia="Arial"/>
          <w:color w:val="FF0000"/>
          <w:sz w:val="26"/>
          <w:szCs w:val="26"/>
        </w:rPr>
        <w:t>1500,81 điểm</w:t>
      </w:r>
      <w:r w:rsidR="002366FC" w:rsidRPr="00CD75DB">
        <w:rPr>
          <w:rFonts w:eastAsia="Arial"/>
          <w:color w:val="FF0000"/>
          <w:sz w:val="26"/>
          <w:szCs w:val="26"/>
          <w:shd w:val="clear" w:color="auto" w:fill="FFFFFF"/>
        </w:rPr>
        <w:t> vào ngày 25/11/2021, cao nhất trong 21 năm hoạt động</w:t>
      </w:r>
      <w:r w:rsidR="002366FC" w:rsidRPr="00CD75DB">
        <w:rPr>
          <w:rFonts w:eastAsia="RR"/>
          <w:color w:val="FF0000"/>
          <w:sz w:val="26"/>
          <w:szCs w:val="26"/>
        </w:rPr>
        <w:t xml:space="preserve">. </w:t>
      </w:r>
      <w:r w:rsidR="002366FC" w:rsidRPr="00CD75DB">
        <w:rPr>
          <w:color w:val="FF0000"/>
          <w:sz w:val="26"/>
          <w:szCs w:val="26"/>
          <w:lang w:val="vi-VN"/>
        </w:rPr>
        <w:t>Ngoài ra, trong giai đoạn đại dịch Covid 19, mối tương quan giữa 2 biến CCI và SMI ở mức độ yếu nhưng vẫn là mối tương quan thuận</w:t>
      </w:r>
      <w:r w:rsidR="002366FC" w:rsidRPr="00CD75DB">
        <w:rPr>
          <w:color w:val="FF0000"/>
          <w:sz w:val="26"/>
          <w:szCs w:val="26"/>
        </w:rPr>
        <w:t xml:space="preserve">. </w:t>
      </w:r>
      <w:r w:rsidR="002366FC" w:rsidRPr="00CD75DB">
        <w:rPr>
          <w:rFonts w:eastAsia="Calibri"/>
          <w:bCs/>
          <w:iCs/>
          <w:color w:val="FF0000"/>
          <w:sz w:val="26"/>
          <w:szCs w:val="26"/>
        </w:rPr>
        <w:t xml:space="preserve">Tương tự như kết quả khi xét các quốc gia có thu nhập trung bình, thì đối với thị trường Việt Nam có mẫu dữ liệu tương đồng với mẫu dữ liệu của các nhóm quốc gia có thu nhập trung bình. </w:t>
      </w:r>
    </w:p>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rPr>
          <w:color w:val="FF0000"/>
          <w:sz w:val="26"/>
          <w:szCs w:val="26"/>
        </w:rPr>
      </w:pPr>
      <w:r w:rsidRPr="00CD75DB">
        <w:rPr>
          <w:color w:val="FF0000"/>
          <w:sz w:val="26"/>
          <w:szCs w:val="26"/>
        </w:rPr>
        <w:object w:dxaOrig="5067" w:dyaOrig="3536">
          <v:shape id="_x0000_i1041" type="#_x0000_t75" style="width:252.2pt;height:179.4pt" o:ole="">
            <v:imagedata r:id="rId36" o:title=""/>
            <o:lock v:ext="edit" aspectratio="f"/>
          </v:shape>
          <o:OLEObject Type="Embed" ProgID="EViews.Workfile.2" ShapeID="_x0000_i1041" DrawAspect="Content" ObjectID="_1813551900" r:id="rId37"/>
        </w:object>
      </w:r>
      <w:r w:rsidRPr="00CD75DB">
        <w:rPr>
          <w:color w:val="FF0000"/>
          <w:sz w:val="26"/>
          <w:szCs w:val="26"/>
        </w:rPr>
        <w:t xml:space="preserve">       </w:t>
      </w:r>
      <w:r w:rsidRPr="00CD75DB">
        <w:rPr>
          <w:color w:val="FF0000"/>
          <w:sz w:val="26"/>
          <w:szCs w:val="26"/>
        </w:rPr>
        <w:object w:dxaOrig="3144" w:dyaOrig="3855">
          <v:shape id="_x0000_i1042" type="#_x0000_t75" style="width:160.65pt;height:190.2pt" o:ole="">
            <v:imagedata r:id="rId38" o:title=""/>
            <o:lock v:ext="edit" aspectratio="f"/>
          </v:shape>
          <o:OLEObject Type="Embed" ProgID="EViews.Workfile.2" ShapeID="_x0000_i1042" DrawAspect="Content" ObjectID="_1813551901" r:id="rId39"/>
        </w:object>
      </w:r>
    </w:p>
    <w:p w:rsidR="002366FC" w:rsidRPr="00CD75DB" w:rsidRDefault="002366FC" w:rsidP="002366FC">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center"/>
        <w:rPr>
          <w:i/>
          <w:color w:val="FF0000"/>
          <w:sz w:val="26"/>
          <w:szCs w:val="26"/>
        </w:rPr>
      </w:pPr>
      <w:r w:rsidRPr="00CD75DB">
        <w:rPr>
          <w:i/>
          <w:color w:val="FF0000"/>
          <w:sz w:val="26"/>
          <w:szCs w:val="26"/>
        </w:rPr>
        <w:t xml:space="preserve">Hình </w:t>
      </w:r>
      <w:r w:rsidR="00820182">
        <w:rPr>
          <w:i/>
          <w:color w:val="FF0000"/>
          <w:sz w:val="26"/>
          <w:szCs w:val="26"/>
        </w:rPr>
        <w:t>3</w:t>
      </w:r>
      <w:r w:rsidRPr="00CD75DB">
        <w:rPr>
          <w:i/>
          <w:color w:val="FF0000"/>
          <w:sz w:val="26"/>
          <w:szCs w:val="26"/>
        </w:rPr>
        <w:t xml:space="preserve">.7. Hàm phản ứng đẩy khi xét riêng </w:t>
      </w:r>
      <w:r w:rsidRPr="00CD75DB">
        <w:rPr>
          <w:rFonts w:eastAsia="Calibri"/>
          <w:bCs/>
          <w:i/>
          <w:iCs/>
          <w:color w:val="FF0000"/>
          <w:sz w:val="26"/>
          <w:szCs w:val="26"/>
          <w:lang w:eastAsia="zh-CN" w:bidi="ar"/>
        </w:rPr>
        <w:t>cú sốc trong đại dịch Covid-19.</w:t>
      </w:r>
    </w:p>
    <w:p w:rsidR="002366FC" w:rsidRPr="00CD75DB" w:rsidRDefault="002366FC" w:rsidP="00820182">
      <w:pPr>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both"/>
        <w:rPr>
          <w:color w:val="FF0000"/>
          <w:sz w:val="26"/>
          <w:szCs w:val="26"/>
        </w:rPr>
      </w:pPr>
      <w:r w:rsidRPr="00CD75DB">
        <w:rPr>
          <w:color w:val="FF0000"/>
          <w:sz w:val="26"/>
          <w:szCs w:val="26"/>
        </w:rPr>
        <w:tab/>
      </w:r>
      <w:r w:rsidRPr="00CD75DB">
        <w:rPr>
          <w:color w:val="FF0000"/>
          <w:sz w:val="26"/>
          <w:szCs w:val="26"/>
        </w:rPr>
        <w:tab/>
      </w:r>
      <w:r w:rsidRPr="00CD75DB">
        <w:rPr>
          <w:rFonts w:eastAsia="Calibri"/>
          <w:bCs/>
          <w:iCs/>
          <w:color w:val="FF0000"/>
          <w:sz w:val="26"/>
          <w:szCs w:val="26"/>
        </w:rPr>
        <w:tab/>
        <w:t xml:space="preserve">Kết quả </w:t>
      </w:r>
      <w:r w:rsidR="00820182">
        <w:rPr>
          <w:rFonts w:eastAsia="Calibri"/>
          <w:bCs/>
          <w:iCs/>
          <w:color w:val="FF0000"/>
          <w:sz w:val="26"/>
          <w:szCs w:val="26"/>
        </w:rPr>
        <w:t>nghiên cứu</w:t>
      </w:r>
      <w:r w:rsidRPr="00CD75DB">
        <w:rPr>
          <w:rFonts w:eastAsia="Calibri"/>
          <w:bCs/>
          <w:iCs/>
          <w:color w:val="FF0000"/>
          <w:sz w:val="26"/>
          <w:szCs w:val="26"/>
        </w:rPr>
        <w:t xml:space="preserve"> khi xét riêng mối quan hệ giữa niềm tin tiêu dùng và chỉ số thị trường chứng khoán tại Việt Nam có cùng quan điểm với các nghiên cứu khi xem xét một thị trường riêng lẻ như nghiên cứu của</w:t>
      </w:r>
      <w:r w:rsidRPr="00CD75DB">
        <w:rPr>
          <w:color w:val="FF0000"/>
          <w:sz w:val="26"/>
          <w:szCs w:val="26"/>
          <w:lang w:val="vi-VN"/>
        </w:rPr>
        <w:t xml:space="preserve"> </w:t>
      </w:r>
      <w:r w:rsidRPr="00CD75DB">
        <w:rPr>
          <w:color w:val="FF0000"/>
          <w:sz w:val="26"/>
          <w:szCs w:val="26"/>
        </w:rPr>
        <w:t xml:space="preserve">Afshar (2007) và </w:t>
      </w:r>
      <w:r w:rsidRPr="00CD75DB">
        <w:rPr>
          <w:rFonts w:eastAsia="monospace"/>
          <w:color w:val="FF0000"/>
          <w:sz w:val="26"/>
          <w:szCs w:val="26"/>
          <w:shd w:val="clear" w:color="auto" w:fill="FFFFFF"/>
        </w:rPr>
        <w:t>Koy &amp; Akkaya (2017) sử dụng dữ liệu của Thổ Nhĩ Kỳ</w:t>
      </w:r>
      <w:r w:rsidRPr="00CD75DB">
        <w:rPr>
          <w:color w:val="FF0000"/>
          <w:sz w:val="26"/>
          <w:szCs w:val="26"/>
        </w:rPr>
        <w:t>; Balwani et al. (2017) sử dụng dữ liệu của Ấn Độ;</w:t>
      </w:r>
      <w:r w:rsidRPr="00CD75DB">
        <w:rPr>
          <w:color w:val="FF0000"/>
          <w:sz w:val="26"/>
          <w:szCs w:val="26"/>
          <w:lang w:val="vi-VN"/>
        </w:rPr>
        <w:t xml:space="preserve"> </w:t>
      </w:r>
      <w:r w:rsidRPr="00CD75DB">
        <w:rPr>
          <w:color w:val="FF0000"/>
          <w:sz w:val="26"/>
          <w:szCs w:val="26"/>
        </w:rPr>
        <w:t xml:space="preserve">Bannigidadmath (2020) sử dụng dữ liệu của Indonesia; đều cho rằng CCI có tác động cùng chiều với SMI. Cũng như trường hợp các quốc gia có thu nhập trung bình, kết quả nghiên cứu tại Việt Nam cũng không cùng quan điểm với các nghiên cứu của Fisher &amp; Statman (2003); Bremmer </w:t>
      </w:r>
      <w:r w:rsidRPr="00CD75DB">
        <w:rPr>
          <w:color w:val="FF0000"/>
          <w:sz w:val="26"/>
          <w:szCs w:val="26"/>
        </w:rPr>
        <w:lastRenderedPageBreak/>
        <w:t xml:space="preserve">(2008); Zandweghe (2019), những nghiên cứu này cho rằng CCI tác động tiêu cực đến SMI. Với chiều ngược lại là tác động của SMI lên CCI, tại thị trường Việt Nam vẫn tồn tại quan hệ tích cực này như nghiên cứu của Otoo </w:t>
      </w:r>
      <w:r w:rsidRPr="00CD75DB">
        <w:rPr>
          <w:rFonts w:eastAsia="NotoSansMono-Regular"/>
          <w:color w:val="FF0000"/>
          <w:sz w:val="26"/>
          <w:szCs w:val="26"/>
          <w:lang w:val="vi-VN"/>
        </w:rPr>
        <w:t>(1999)</w:t>
      </w:r>
      <w:r w:rsidRPr="00CD75DB">
        <w:rPr>
          <w:color w:val="FF0000"/>
          <w:sz w:val="26"/>
          <w:szCs w:val="26"/>
        </w:rPr>
        <w:t xml:space="preserve">; </w:t>
      </w:r>
      <w:r w:rsidRPr="00CD75DB">
        <w:rPr>
          <w:rFonts w:eastAsia="monospace"/>
          <w:color w:val="FF0000"/>
          <w:sz w:val="26"/>
          <w:szCs w:val="26"/>
          <w:shd w:val="clear" w:color="auto" w:fill="FFFFFF"/>
        </w:rPr>
        <w:t>Jansen &amp; Nahuis (2003)</w:t>
      </w:r>
      <w:r w:rsidRPr="00CD75DB">
        <w:rPr>
          <w:color w:val="FF0000"/>
          <w:sz w:val="26"/>
          <w:szCs w:val="26"/>
        </w:rPr>
        <w:t>; Bremmer (2008)</w:t>
      </w:r>
      <w:r w:rsidRPr="00CD75DB">
        <w:rPr>
          <w:color w:val="FF0000"/>
          <w:sz w:val="26"/>
          <w:szCs w:val="26"/>
          <w:lang w:val="vi-VN"/>
        </w:rPr>
        <w:t>;</w:t>
      </w:r>
      <w:r w:rsidRPr="00CD75DB">
        <w:rPr>
          <w:color w:val="FF0000"/>
          <w:sz w:val="26"/>
          <w:szCs w:val="26"/>
        </w:rPr>
        <w:t xml:space="preserve"> Zandweghe (2019). Ngoài ra, luận án cũng xem xét thêm mối quan hệ giữa CCI và SMI tại Việt Nam trong giai đoạn có cú sốc đại dịch Covid19, kết quả nghiên cứu của luận án lại có tính tương đồng với nghiên cứu của Anh (2020), và nghiên cứu của </w:t>
      </w:r>
      <w:r w:rsidRPr="00CD75DB">
        <w:rPr>
          <w:color w:val="FF0000"/>
          <w:sz w:val="26"/>
          <w:szCs w:val="26"/>
          <w:shd w:val="clear" w:color="auto" w:fill="FFFFFF"/>
        </w:rPr>
        <w:t>Gaspar et al. (2023)</w:t>
      </w:r>
      <w:r w:rsidRPr="00CD75DB">
        <w:rPr>
          <w:color w:val="FF0000"/>
          <w:sz w:val="26"/>
          <w:szCs w:val="26"/>
        </w:rPr>
        <w:t xml:space="preserve"> rằng trong giai đoạn dịch COVID-19, CCI có tác động tiêu cực tới thị trường chứng khoán Việt Nam. Theo trường phái tài chính hành vi, tâm lý, cảm xúc và thành kiến nhận thức có thể khiến người tiêu dùng và nhà đầu tư phản ứng phi lý trí trước các tín hiệu kinh tế. Các yếu tố như: Thiên kiến lạc quan, tâm lý bầy đàn, tâm lý hoảng loạn,…đều góp phần làm cho niềm tin tiêu dùng vừa phản ánh vừa tác động đến biến động thị trường chứng khoán, đặc biệt trong các giai đoạn khủng hoảng tài chính hoặc thời kỳ phục hồi. Vấn đề này đã phản ánh đúng trong giai đoạn Covid 19 tại Việt Nam mà luận án vừa nghiên cứu. Đồng thời, khi luận án xem xét đến độ trễ của dữ liệu thì kết quả cũng cho thấy các giá trị niềm tin tiêu dùng cũng như chỉ số thị trường chứng khoán ở hiện tại đều bị ảnh hưởng bởi những giá trị trong quá khứ. Điều này cũng giải thích được vấn đề mà trong lý thuyết thị trường hiệu quả có đề cập rằng mọi thông tin trong quá khứ và hiện tại đều được phản ánh và giá cổ phiếu. Như vậy, nghiên cứu tại thị trường Việt Nam, kết quả của luận án phản ảnh được mối quan hệ giữa CCI và SMI trong giai đoạn 2012-2021 và những biến động trong giai đoạn dịch Covid 19. Nhưng luận án cũng bị hạn chế khi xét riêng tại thị trường Việt Nam, việc xem xét tác động của quản trị công lên mối quan hệ giữa CCI và SMI không thực hiện được do mẫu dữ liệu tương đối nhỏ và dữ liệu không có tính dừng nên phương pháp VAR không thể áp dụng. Đây cũng chính là điểm hạn chế của luận án. Tuy nhiên, luận án cũng dựa vào kết quả nghiên cứu mối quan hệ giữa CCI và SMI dưới tác động của GI của các quốc gia có thu nhập trung bình thấp trong đó có Việt Nam, và kết quả nghiên cứu mối quan hệ giữa CCI và SMI tại Việt Nam, để làm cơ sở đưa ra các hàm ý chính sách về quản trị công nhằm phát triển thị trường chứng khoán Việt Nam. </w:t>
      </w:r>
    </w:p>
    <w:p w:rsidR="00182E04" w:rsidRPr="00201051" w:rsidRDefault="00182E04" w:rsidP="00182E04">
      <w:pPr>
        <w:spacing w:after="160" w:line="259" w:lineRule="auto"/>
        <w:jc w:val="both"/>
        <w:rPr>
          <w:b/>
          <w:color w:val="000000" w:themeColor="text1"/>
          <w:sz w:val="26"/>
          <w:szCs w:val="26"/>
        </w:rPr>
      </w:pPr>
      <w:r w:rsidRPr="00201051">
        <w:rPr>
          <w:b/>
          <w:color w:val="000000" w:themeColor="text1"/>
          <w:sz w:val="26"/>
          <w:szCs w:val="26"/>
        </w:rPr>
        <w:t>TÀI LIỆU THAM KHẢO</w:t>
      </w:r>
    </w:p>
    <w:p w:rsidR="00182E04" w:rsidRPr="00201051" w:rsidRDefault="00182E04" w:rsidP="00182E04">
      <w:pPr>
        <w:spacing w:line="360" w:lineRule="auto"/>
        <w:jc w:val="both"/>
        <w:rPr>
          <w:rFonts w:eastAsia="SimSun"/>
          <w:color w:val="000000" w:themeColor="text1"/>
          <w:sz w:val="26"/>
          <w:szCs w:val="26"/>
        </w:rPr>
      </w:pPr>
      <w:r w:rsidRPr="00201051">
        <w:rPr>
          <w:rFonts w:eastAsia="SimSun"/>
          <w:color w:val="000000" w:themeColor="text1"/>
          <w:sz w:val="26"/>
          <w:szCs w:val="26"/>
        </w:rPr>
        <w:lastRenderedPageBreak/>
        <w:t>TIẾNG ANH</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Afshar, T. (2007). Stock return, consumer confidence, purchasing manager’s index and economic fluctuations. </w:t>
      </w:r>
      <w:r w:rsidRPr="00BF389B">
        <w:rPr>
          <w:i/>
          <w:iCs/>
          <w:color w:val="000000" w:themeColor="text1"/>
          <w:sz w:val="26"/>
          <w:szCs w:val="26"/>
        </w:rPr>
        <w:t>Journal of Business and Economics Research</w:t>
      </w:r>
      <w:r w:rsidRPr="00BF389B">
        <w:rPr>
          <w:color w:val="000000" w:themeColor="text1"/>
          <w:sz w:val="26"/>
          <w:szCs w:val="26"/>
        </w:rPr>
        <w:t>,</w:t>
      </w:r>
      <w:r w:rsidRPr="00BF389B">
        <w:rPr>
          <w:i/>
          <w:iCs/>
          <w:color w:val="000000" w:themeColor="text1"/>
          <w:sz w:val="26"/>
          <w:szCs w:val="26"/>
        </w:rPr>
        <w:t xml:space="preserve"> 5</w:t>
      </w:r>
      <w:r w:rsidRPr="00BF389B">
        <w:rPr>
          <w:color w:val="000000" w:themeColor="text1"/>
          <w:sz w:val="26"/>
          <w:szCs w:val="26"/>
        </w:rPr>
        <w:t xml:space="preserve">(8), 97-106.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OECD et al. (2013). </w:t>
      </w:r>
      <w:r w:rsidRPr="00BF389B">
        <w:rPr>
          <w:i/>
          <w:iCs/>
          <w:color w:val="000000" w:themeColor="text1"/>
          <w:sz w:val="26"/>
          <w:szCs w:val="26"/>
        </w:rPr>
        <w:t>Handbook on Residential Property Price Indices</w:t>
      </w:r>
      <w:r w:rsidRPr="00BF389B">
        <w:rPr>
          <w:color w:val="000000" w:themeColor="text1"/>
          <w:sz w:val="26"/>
          <w:szCs w:val="26"/>
        </w:rPr>
        <w:t xml:space="preserve">.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ab/>
        <w:t xml:space="preserve">https://doi.org/10.1787/9789264197183-en.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Baker, M., &amp; Wurgler, J. (2006). Investor Sentiment and the Cross-Section of Stock Returns. </w:t>
      </w:r>
      <w:r w:rsidRPr="00BF389B">
        <w:rPr>
          <w:i/>
          <w:iCs/>
          <w:color w:val="000000" w:themeColor="text1"/>
          <w:sz w:val="26"/>
          <w:szCs w:val="26"/>
        </w:rPr>
        <w:t>The Journal of Finance</w:t>
      </w:r>
      <w:r w:rsidRPr="00BF389B">
        <w:rPr>
          <w:color w:val="000000" w:themeColor="text1"/>
          <w:sz w:val="26"/>
          <w:szCs w:val="26"/>
        </w:rPr>
        <w:t>,</w:t>
      </w:r>
      <w:r w:rsidRPr="00BF389B">
        <w:rPr>
          <w:i/>
          <w:iCs/>
          <w:color w:val="000000" w:themeColor="text1"/>
          <w:sz w:val="26"/>
          <w:szCs w:val="26"/>
        </w:rPr>
        <w:t xml:space="preserve"> 61</w:t>
      </w:r>
      <w:r w:rsidRPr="00BF389B">
        <w:rPr>
          <w:color w:val="000000" w:themeColor="text1"/>
          <w:sz w:val="26"/>
          <w:szCs w:val="26"/>
        </w:rPr>
        <w:t xml:space="preserve">(4), 1645-1680.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Balwani, N., V, M., Reddy, K. M., Reddy, A. D., &amp; Gude, R. (2017). Impact of consumer sentiment index on equity market index: A study on Indian stock market. </w:t>
      </w:r>
      <w:r w:rsidRPr="00BF389B">
        <w:rPr>
          <w:i/>
          <w:iCs/>
          <w:color w:val="000000" w:themeColor="text1"/>
          <w:sz w:val="26"/>
          <w:szCs w:val="26"/>
        </w:rPr>
        <w:t>International Journal of Economic Research</w:t>
      </w:r>
      <w:r w:rsidRPr="00BF389B">
        <w:rPr>
          <w:color w:val="000000" w:themeColor="text1"/>
          <w:sz w:val="26"/>
          <w:szCs w:val="26"/>
        </w:rPr>
        <w:t>,</w:t>
      </w:r>
      <w:r w:rsidRPr="00BF389B">
        <w:rPr>
          <w:i/>
          <w:iCs/>
          <w:color w:val="000000" w:themeColor="text1"/>
          <w:sz w:val="26"/>
          <w:szCs w:val="26"/>
        </w:rPr>
        <w:t xml:space="preserve"> 14</w:t>
      </w:r>
      <w:r w:rsidRPr="00BF389B">
        <w:rPr>
          <w:color w:val="000000" w:themeColor="text1"/>
          <w:sz w:val="26"/>
          <w:szCs w:val="26"/>
        </w:rPr>
        <w:t xml:space="preserve">(15), 85-91.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Bannigidadmath, D. (2020). Consumer sentiment and Indonesia’s stock returns. </w:t>
      </w:r>
      <w:r w:rsidRPr="00BF389B">
        <w:rPr>
          <w:i/>
          <w:iCs/>
          <w:color w:val="000000" w:themeColor="text1"/>
          <w:sz w:val="26"/>
          <w:szCs w:val="26"/>
        </w:rPr>
        <w:t>Bulletin of Monetary Economics and Banking</w:t>
      </w:r>
      <w:r w:rsidRPr="00BF389B">
        <w:rPr>
          <w:color w:val="000000" w:themeColor="text1"/>
          <w:sz w:val="26"/>
          <w:szCs w:val="26"/>
        </w:rPr>
        <w:t>,</w:t>
      </w:r>
      <w:r w:rsidRPr="00BF389B">
        <w:rPr>
          <w:i/>
          <w:iCs/>
          <w:color w:val="000000" w:themeColor="text1"/>
          <w:sz w:val="26"/>
          <w:szCs w:val="26"/>
        </w:rPr>
        <w:t xml:space="preserve"> 23</w:t>
      </w:r>
      <w:r w:rsidRPr="00BF389B">
        <w:rPr>
          <w:color w:val="000000" w:themeColor="text1"/>
          <w:sz w:val="26"/>
          <w:szCs w:val="26"/>
        </w:rPr>
        <w:t xml:space="preserve">(13), 1-14.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ab/>
        <w:t xml:space="preserve">https://doi.org/10.21098/bemp.23vi0i.1194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Bilal, Chen, S., &amp; Komal, B. (2016). Impact of Stock Market Development on Economic Growth: Evidence from Lower Middle Income Countries. </w:t>
      </w:r>
      <w:r w:rsidRPr="00BF389B">
        <w:rPr>
          <w:i/>
          <w:iCs/>
          <w:color w:val="000000" w:themeColor="text1"/>
          <w:sz w:val="26"/>
          <w:szCs w:val="26"/>
        </w:rPr>
        <w:t>Management and Administrative Sciences Review</w:t>
      </w:r>
      <w:r w:rsidRPr="00BF389B">
        <w:rPr>
          <w:color w:val="000000" w:themeColor="text1"/>
          <w:sz w:val="26"/>
          <w:szCs w:val="26"/>
        </w:rPr>
        <w:t>,</w:t>
      </w:r>
      <w:r w:rsidRPr="00BF389B">
        <w:rPr>
          <w:i/>
          <w:iCs/>
          <w:color w:val="000000" w:themeColor="text1"/>
          <w:sz w:val="26"/>
          <w:szCs w:val="26"/>
        </w:rPr>
        <w:t xml:space="preserve"> 5</w:t>
      </w:r>
      <w:r w:rsidRPr="00BF389B">
        <w:rPr>
          <w:color w:val="000000" w:themeColor="text1"/>
          <w:sz w:val="26"/>
          <w:szCs w:val="26"/>
        </w:rPr>
        <w:t xml:space="preserve">(2), 86-97.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Boubakari, A., &amp; Jin, D. (2010). The role of stock market development in economic growth: Evidence from some Euronext countries. </w:t>
      </w:r>
      <w:r w:rsidRPr="00BF389B">
        <w:rPr>
          <w:i/>
          <w:iCs/>
          <w:color w:val="000000" w:themeColor="text1"/>
          <w:sz w:val="26"/>
          <w:szCs w:val="26"/>
        </w:rPr>
        <w:t>International Journal of Financial Research</w:t>
      </w:r>
      <w:r w:rsidRPr="00BF389B">
        <w:rPr>
          <w:color w:val="000000" w:themeColor="text1"/>
          <w:sz w:val="26"/>
          <w:szCs w:val="26"/>
        </w:rPr>
        <w:t>,</w:t>
      </w:r>
      <w:r w:rsidRPr="00BF389B">
        <w:rPr>
          <w:i/>
          <w:iCs/>
          <w:color w:val="000000" w:themeColor="text1"/>
          <w:sz w:val="26"/>
          <w:szCs w:val="26"/>
        </w:rPr>
        <w:t xml:space="preserve"> 1</w:t>
      </w:r>
      <w:r w:rsidRPr="00BF389B">
        <w:rPr>
          <w:color w:val="000000" w:themeColor="text1"/>
          <w:sz w:val="26"/>
          <w:szCs w:val="26"/>
        </w:rPr>
        <w:t xml:space="preserve">(1), 14-20. https://doi.org/10.5430/ijfr.v1n1p14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Bremmer, D. (2008). Consumer Confidence and Stock Prices. </w:t>
      </w:r>
      <w:r w:rsidRPr="00BF389B">
        <w:rPr>
          <w:i/>
          <w:iCs/>
          <w:color w:val="000000" w:themeColor="text1"/>
          <w:sz w:val="26"/>
          <w:szCs w:val="26"/>
        </w:rPr>
        <w:t>Business, Economics</w:t>
      </w:r>
      <w:r w:rsidRPr="00BF389B">
        <w:rPr>
          <w:color w:val="000000" w:themeColor="text1"/>
          <w:sz w:val="26"/>
          <w:szCs w:val="26"/>
        </w:rPr>
        <w:t xml:space="preserve">, 1-22.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Christou, C., Cunado, J., Gupta, R., &amp; Hassapis, C. (2017). Economic policy uncertainty and stock market returns in PacificRim countries: Evidence based on a Bayesian panel VAR model. </w:t>
      </w:r>
      <w:r w:rsidRPr="00BF389B">
        <w:rPr>
          <w:i/>
          <w:iCs/>
          <w:color w:val="000000" w:themeColor="text1"/>
          <w:sz w:val="26"/>
          <w:szCs w:val="26"/>
        </w:rPr>
        <w:t>Journal of Multinational Financial Management</w:t>
      </w:r>
      <w:r w:rsidRPr="00BF389B">
        <w:rPr>
          <w:color w:val="000000" w:themeColor="text1"/>
          <w:sz w:val="26"/>
          <w:szCs w:val="26"/>
        </w:rPr>
        <w:t>,</w:t>
      </w:r>
      <w:r w:rsidRPr="00BF389B">
        <w:rPr>
          <w:i/>
          <w:iCs/>
          <w:color w:val="000000" w:themeColor="text1"/>
          <w:sz w:val="26"/>
          <w:szCs w:val="26"/>
        </w:rPr>
        <w:t xml:space="preserve"> 40</w:t>
      </w:r>
      <w:r w:rsidRPr="00BF389B">
        <w:rPr>
          <w:color w:val="000000" w:themeColor="text1"/>
          <w:sz w:val="26"/>
          <w:szCs w:val="26"/>
        </w:rPr>
        <w:t xml:space="preserve">, 92-102. https://doi.org/10.1016/j.mulfin.2017.03.001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Curtin, R. T. (2000). Psychology and Macroeconomics. </w:t>
      </w:r>
      <w:r w:rsidRPr="00BF389B">
        <w:rPr>
          <w:i/>
          <w:iCs/>
          <w:color w:val="000000" w:themeColor="text1"/>
          <w:sz w:val="26"/>
          <w:szCs w:val="26"/>
        </w:rPr>
        <w:t>University of Michigan Press</w:t>
      </w:r>
      <w:r w:rsidRPr="00BF389B">
        <w:rPr>
          <w:color w:val="000000" w:themeColor="text1"/>
          <w:sz w:val="26"/>
          <w:szCs w:val="26"/>
        </w:rPr>
        <w:t>,</w:t>
      </w:r>
      <w:r w:rsidRPr="00BF389B">
        <w:rPr>
          <w:i/>
          <w:iCs/>
          <w:color w:val="000000" w:themeColor="text1"/>
          <w:sz w:val="26"/>
          <w:szCs w:val="26"/>
        </w:rPr>
        <w:t xml:space="preserve"> 5</w:t>
      </w:r>
      <w:r w:rsidRPr="00BF389B">
        <w:rPr>
          <w:color w:val="000000" w:themeColor="text1"/>
          <w:sz w:val="26"/>
          <w:szCs w:val="26"/>
        </w:rPr>
        <w:t xml:space="preserve">, 131-155.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Curtin, R. T. (2007). Consumer Sentiment Surveys: Worldwide Review and Assessment. </w:t>
      </w:r>
      <w:r w:rsidRPr="00BF389B">
        <w:rPr>
          <w:i/>
          <w:iCs/>
          <w:color w:val="000000" w:themeColor="text1"/>
          <w:sz w:val="26"/>
          <w:szCs w:val="26"/>
        </w:rPr>
        <w:t>Journal of Business Cycle Measurement and Analysis</w:t>
      </w:r>
      <w:r w:rsidRPr="00BF389B">
        <w:rPr>
          <w:color w:val="000000" w:themeColor="text1"/>
          <w:sz w:val="26"/>
          <w:szCs w:val="26"/>
        </w:rPr>
        <w:t xml:space="preserve">, 1-37.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lastRenderedPageBreak/>
        <w:t xml:space="preserve">Curtin, R. T., Presser, S., &amp; Singer, E. (2000). The effects of response rate changes on the index of consumer sentiment. </w:t>
      </w:r>
      <w:r w:rsidRPr="00BF389B">
        <w:rPr>
          <w:i/>
          <w:iCs/>
          <w:color w:val="000000" w:themeColor="text1"/>
          <w:sz w:val="26"/>
          <w:szCs w:val="26"/>
        </w:rPr>
        <w:t>Public Opinion Quarterly</w:t>
      </w:r>
      <w:r w:rsidRPr="00BF389B">
        <w:rPr>
          <w:color w:val="000000" w:themeColor="text1"/>
          <w:sz w:val="26"/>
          <w:szCs w:val="26"/>
        </w:rPr>
        <w:t>,</w:t>
      </w:r>
      <w:r w:rsidRPr="00BF389B">
        <w:rPr>
          <w:i/>
          <w:iCs/>
          <w:color w:val="000000" w:themeColor="text1"/>
          <w:sz w:val="26"/>
          <w:szCs w:val="26"/>
        </w:rPr>
        <w:t xml:space="preserve"> 64</w:t>
      </w:r>
      <w:r w:rsidRPr="00BF389B">
        <w:rPr>
          <w:color w:val="000000" w:themeColor="text1"/>
          <w:sz w:val="26"/>
          <w:szCs w:val="26"/>
        </w:rPr>
        <w:t xml:space="preserve">(4), 413–428. https://doi.org/10.1086/318638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Dickey, D. A., &amp; Fuller, W. A. (1979). Distribution of the Estimators for Autoregressive Time Series with a Unit Root. </w:t>
      </w:r>
      <w:r w:rsidRPr="00BF389B">
        <w:rPr>
          <w:i/>
          <w:iCs/>
          <w:color w:val="000000" w:themeColor="text1"/>
          <w:sz w:val="26"/>
          <w:szCs w:val="26"/>
        </w:rPr>
        <w:t>Journal of the American Statistical Association</w:t>
      </w:r>
      <w:r w:rsidRPr="00BF389B">
        <w:rPr>
          <w:color w:val="000000" w:themeColor="text1"/>
          <w:sz w:val="26"/>
          <w:szCs w:val="26"/>
        </w:rPr>
        <w:t>,</w:t>
      </w:r>
      <w:r w:rsidRPr="00BF389B">
        <w:rPr>
          <w:i/>
          <w:iCs/>
          <w:color w:val="000000" w:themeColor="text1"/>
          <w:sz w:val="26"/>
          <w:szCs w:val="26"/>
        </w:rPr>
        <w:t xml:space="preserve"> 74</w:t>
      </w:r>
      <w:r w:rsidRPr="00BF389B">
        <w:rPr>
          <w:color w:val="000000" w:themeColor="text1"/>
          <w:sz w:val="26"/>
          <w:szCs w:val="26"/>
        </w:rPr>
        <w:t xml:space="preserve">, 427-431. https://doi.org/10.1080/01621459.1979.10482531 </w:t>
      </w:r>
    </w:p>
    <w:p w:rsidR="00A10D46" w:rsidRPr="00BF389B" w:rsidRDefault="00A10D46" w:rsidP="00A10D46">
      <w:pPr>
        <w:spacing w:line="360" w:lineRule="auto"/>
        <w:ind w:leftChars="-15" w:left="562" w:hangingChars="230" w:hanging="598"/>
        <w:jc w:val="both"/>
        <w:rPr>
          <w:color w:val="000000" w:themeColor="text1"/>
          <w:sz w:val="26"/>
          <w:szCs w:val="26"/>
        </w:rPr>
      </w:pPr>
      <w:r>
        <w:rPr>
          <w:color w:val="000000" w:themeColor="text1"/>
          <w:sz w:val="26"/>
          <w:szCs w:val="26"/>
        </w:rPr>
        <w:t xml:space="preserve">European Commission </w:t>
      </w:r>
      <w:r w:rsidRPr="00BF389B">
        <w:rPr>
          <w:color w:val="000000" w:themeColor="text1"/>
          <w:sz w:val="26"/>
          <w:szCs w:val="26"/>
        </w:rPr>
        <w:t xml:space="preserve">(2021). The Joint harmonised EU Programme of Business and Consumer Surveys. </w:t>
      </w:r>
      <w:r w:rsidRPr="00BF389B">
        <w:rPr>
          <w:i/>
          <w:iCs/>
          <w:color w:val="000000" w:themeColor="text1"/>
          <w:sz w:val="26"/>
          <w:szCs w:val="26"/>
        </w:rPr>
        <w:t>User Guide</w:t>
      </w:r>
      <w:r w:rsidRPr="00BF389B">
        <w:rPr>
          <w:color w:val="000000" w:themeColor="text1"/>
          <w:sz w:val="26"/>
          <w:szCs w:val="26"/>
        </w:rPr>
        <w:t xml:space="preserve">, 1-53.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Fisher, K. L., &amp; Statman, M. (2003). Consumer Confidence and Stock returns. </w:t>
      </w:r>
      <w:r w:rsidRPr="00BF389B">
        <w:rPr>
          <w:i/>
          <w:iCs/>
          <w:color w:val="000000" w:themeColor="text1"/>
          <w:sz w:val="26"/>
          <w:szCs w:val="26"/>
        </w:rPr>
        <w:t>The Journal of Portfolio Management</w:t>
      </w:r>
      <w:r w:rsidRPr="00BF389B">
        <w:rPr>
          <w:color w:val="000000" w:themeColor="text1"/>
          <w:sz w:val="26"/>
          <w:szCs w:val="26"/>
        </w:rPr>
        <w:t xml:space="preserve">, 115-127. </w:t>
      </w:r>
    </w:p>
    <w:p w:rsidR="00234E83" w:rsidRPr="00BF389B" w:rsidRDefault="00234E83" w:rsidP="00234E83">
      <w:pPr>
        <w:spacing w:line="360" w:lineRule="auto"/>
        <w:ind w:leftChars="-15" w:left="-36" w:firstLine="598"/>
        <w:jc w:val="both"/>
        <w:rPr>
          <w:color w:val="000000" w:themeColor="text1"/>
          <w:sz w:val="26"/>
          <w:szCs w:val="26"/>
        </w:rPr>
      </w:pPr>
      <w:r w:rsidRPr="00BF389B">
        <w:rPr>
          <w:color w:val="000000" w:themeColor="text1"/>
          <w:sz w:val="26"/>
          <w:szCs w:val="26"/>
        </w:rPr>
        <w:t xml:space="preserve">https://doi.org/10.3905/jpm.2003.319925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Fraj, S. H., Hamdaoui, M., &amp; Maktouf, S. (2018). Governance and economic growth: The role of the exchange rate regime. </w:t>
      </w:r>
      <w:r w:rsidRPr="00BF389B">
        <w:rPr>
          <w:i/>
          <w:iCs/>
          <w:color w:val="000000" w:themeColor="text1"/>
          <w:sz w:val="26"/>
          <w:szCs w:val="26"/>
        </w:rPr>
        <w:t>International Economics</w:t>
      </w:r>
      <w:r w:rsidRPr="00BF389B">
        <w:rPr>
          <w:color w:val="000000" w:themeColor="text1"/>
          <w:sz w:val="26"/>
          <w:szCs w:val="26"/>
        </w:rPr>
        <w:t>,</w:t>
      </w:r>
      <w:r w:rsidRPr="00BF389B">
        <w:rPr>
          <w:i/>
          <w:iCs/>
          <w:color w:val="000000" w:themeColor="text1"/>
          <w:sz w:val="26"/>
          <w:szCs w:val="26"/>
        </w:rPr>
        <w:t xml:space="preserve"> 156</w:t>
      </w:r>
      <w:r w:rsidRPr="00BF389B">
        <w:rPr>
          <w:color w:val="000000" w:themeColor="text1"/>
          <w:sz w:val="26"/>
          <w:szCs w:val="26"/>
        </w:rPr>
        <w:t xml:space="preserve">, 326-364. https://doi.org/10.1016/j.inteco.2018.05.003.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Gaspar, R. M., &amp; Jiaming, X. (2023). Consumer Confidence and Stock Markets' Returns. </w:t>
      </w:r>
      <w:r w:rsidRPr="00BF389B">
        <w:rPr>
          <w:i/>
          <w:iCs/>
          <w:color w:val="000000" w:themeColor="text1"/>
          <w:sz w:val="26"/>
          <w:szCs w:val="26"/>
        </w:rPr>
        <w:t>REM Working Paper</w:t>
      </w:r>
      <w:r w:rsidRPr="00BF389B">
        <w:rPr>
          <w:color w:val="000000" w:themeColor="text1"/>
          <w:sz w:val="26"/>
          <w:szCs w:val="26"/>
        </w:rPr>
        <w:t xml:space="preserve">.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Granger, C. W. J. (1969). Investigating Causal Relations by Econometric Models and Cross-spectral Methods. </w:t>
      </w:r>
      <w:r w:rsidRPr="00BF389B">
        <w:rPr>
          <w:i/>
          <w:iCs/>
          <w:color w:val="000000" w:themeColor="text1"/>
          <w:sz w:val="26"/>
          <w:szCs w:val="26"/>
        </w:rPr>
        <w:t>Econometrica</w:t>
      </w:r>
      <w:r w:rsidRPr="00BF389B">
        <w:rPr>
          <w:color w:val="000000" w:themeColor="text1"/>
          <w:sz w:val="26"/>
          <w:szCs w:val="26"/>
        </w:rPr>
        <w:t>,</w:t>
      </w:r>
      <w:r w:rsidRPr="00BF389B">
        <w:rPr>
          <w:i/>
          <w:iCs/>
          <w:color w:val="000000" w:themeColor="text1"/>
          <w:sz w:val="26"/>
          <w:szCs w:val="26"/>
        </w:rPr>
        <w:t xml:space="preserve"> 37</w:t>
      </w:r>
      <w:r w:rsidRPr="00BF389B">
        <w:rPr>
          <w:color w:val="000000" w:themeColor="text1"/>
          <w:sz w:val="26"/>
          <w:szCs w:val="26"/>
        </w:rPr>
        <w:t xml:space="preserve">(3), 424-438.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ab/>
        <w:t xml:space="preserve">https://doi.org/10.2307/1912791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Hoque, M. E., &amp; Yakob, N. A. (2017). Revisiting stock market development and economic growth nexus: The moderating role of foreign capital inflows and exchange rates. </w:t>
      </w:r>
      <w:r w:rsidRPr="00BF389B">
        <w:rPr>
          <w:i/>
          <w:iCs/>
          <w:color w:val="000000" w:themeColor="text1"/>
          <w:sz w:val="26"/>
          <w:szCs w:val="26"/>
        </w:rPr>
        <w:t>Cogent Economics &amp; Finance</w:t>
      </w:r>
      <w:r w:rsidRPr="00BF389B">
        <w:rPr>
          <w:color w:val="000000" w:themeColor="text1"/>
          <w:sz w:val="26"/>
          <w:szCs w:val="26"/>
        </w:rPr>
        <w:t>,</w:t>
      </w:r>
      <w:r w:rsidRPr="00BF389B">
        <w:rPr>
          <w:i/>
          <w:iCs/>
          <w:color w:val="000000" w:themeColor="text1"/>
          <w:sz w:val="26"/>
          <w:szCs w:val="26"/>
        </w:rPr>
        <w:t xml:space="preserve"> 5</w:t>
      </w:r>
      <w:r w:rsidRPr="00BF389B">
        <w:rPr>
          <w:color w:val="000000" w:themeColor="text1"/>
          <w:sz w:val="26"/>
          <w:szCs w:val="26"/>
        </w:rPr>
        <w:t xml:space="preserve">(1).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ab/>
        <w:t xml:space="preserve">https://doi.org/10.1080/23322039.2017.1329975.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Hsu, C.-C., Lin, H.-Y., &amp; Wu, J.-Y. (2011). Consumer confidence and stock markets: The panel causality Evidence. </w:t>
      </w:r>
      <w:r w:rsidRPr="00BF389B">
        <w:rPr>
          <w:i/>
          <w:iCs/>
          <w:color w:val="000000" w:themeColor="text1"/>
          <w:sz w:val="26"/>
          <w:szCs w:val="26"/>
        </w:rPr>
        <w:t>International Journal of Economics and Finance</w:t>
      </w:r>
      <w:r w:rsidRPr="00BF389B">
        <w:rPr>
          <w:color w:val="000000" w:themeColor="text1"/>
          <w:sz w:val="26"/>
          <w:szCs w:val="26"/>
        </w:rPr>
        <w:t>,</w:t>
      </w:r>
      <w:r w:rsidRPr="00BF389B">
        <w:rPr>
          <w:i/>
          <w:iCs/>
          <w:color w:val="000000" w:themeColor="text1"/>
          <w:sz w:val="26"/>
          <w:szCs w:val="26"/>
        </w:rPr>
        <w:t xml:space="preserve"> 3</w:t>
      </w:r>
      <w:r w:rsidRPr="00BF389B">
        <w:rPr>
          <w:color w:val="000000" w:themeColor="text1"/>
          <w:sz w:val="26"/>
          <w:szCs w:val="26"/>
        </w:rPr>
        <w:t xml:space="preserve">(6).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Jalilian, H., Kirkpatrick, C., &amp; Parker, D. (2007). The Impact of Regulation on Economic Growth in Developing Countries: A Cross-Country Analysis. </w:t>
      </w:r>
      <w:r w:rsidRPr="00BF389B">
        <w:rPr>
          <w:i/>
          <w:iCs/>
          <w:color w:val="000000" w:themeColor="text1"/>
          <w:sz w:val="26"/>
          <w:szCs w:val="26"/>
        </w:rPr>
        <w:t>World Development</w:t>
      </w:r>
      <w:r w:rsidRPr="00BF389B">
        <w:rPr>
          <w:color w:val="000000" w:themeColor="text1"/>
          <w:sz w:val="26"/>
          <w:szCs w:val="26"/>
        </w:rPr>
        <w:t>,</w:t>
      </w:r>
      <w:r w:rsidRPr="00BF389B">
        <w:rPr>
          <w:i/>
          <w:iCs/>
          <w:color w:val="000000" w:themeColor="text1"/>
          <w:sz w:val="26"/>
          <w:szCs w:val="26"/>
        </w:rPr>
        <w:t xml:space="preserve"> 35</w:t>
      </w:r>
      <w:r w:rsidRPr="00BF389B">
        <w:rPr>
          <w:color w:val="000000" w:themeColor="text1"/>
          <w:sz w:val="26"/>
          <w:szCs w:val="26"/>
        </w:rPr>
        <w:t xml:space="preserve">(1), 87–103. https://doi.org/10.1016/j.worlddev.2006.09.005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lastRenderedPageBreak/>
        <w:t xml:space="preserve">Jansen, W. J., &amp; Nahuis, N. J. (2003). The stock market and consumer confidence: European evidence. </w:t>
      </w:r>
      <w:r w:rsidRPr="00BF389B">
        <w:rPr>
          <w:i/>
          <w:iCs/>
          <w:color w:val="000000" w:themeColor="text1"/>
          <w:sz w:val="26"/>
          <w:szCs w:val="26"/>
        </w:rPr>
        <w:t>Economics Letters</w:t>
      </w:r>
      <w:r w:rsidRPr="00BF389B">
        <w:rPr>
          <w:color w:val="000000" w:themeColor="text1"/>
          <w:sz w:val="26"/>
          <w:szCs w:val="26"/>
        </w:rPr>
        <w:t>,</w:t>
      </w:r>
      <w:r w:rsidRPr="00BF389B">
        <w:rPr>
          <w:i/>
          <w:iCs/>
          <w:color w:val="000000" w:themeColor="text1"/>
          <w:sz w:val="26"/>
          <w:szCs w:val="26"/>
        </w:rPr>
        <w:t xml:space="preserve"> 79</w:t>
      </w:r>
      <w:r w:rsidRPr="00BF389B">
        <w:rPr>
          <w:color w:val="000000" w:themeColor="text1"/>
          <w:sz w:val="26"/>
          <w:szCs w:val="26"/>
        </w:rPr>
        <w:t xml:space="preserve">(1), 89–98.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Katona, G. (1968). Consumer Behavior:Theory and Findings on Expectations and Aspirations. </w:t>
      </w:r>
      <w:r w:rsidRPr="00BF389B">
        <w:rPr>
          <w:i/>
          <w:iCs/>
          <w:color w:val="000000" w:themeColor="text1"/>
          <w:sz w:val="26"/>
          <w:szCs w:val="26"/>
        </w:rPr>
        <w:t>American Economic Review</w:t>
      </w:r>
      <w:r w:rsidRPr="00BF389B">
        <w:rPr>
          <w:color w:val="000000" w:themeColor="text1"/>
          <w:sz w:val="26"/>
          <w:szCs w:val="26"/>
        </w:rPr>
        <w:t>,</w:t>
      </w:r>
      <w:r w:rsidRPr="00BF389B">
        <w:rPr>
          <w:i/>
          <w:iCs/>
          <w:color w:val="000000" w:themeColor="text1"/>
          <w:sz w:val="26"/>
          <w:szCs w:val="26"/>
        </w:rPr>
        <w:t xml:space="preserve"> 58</w:t>
      </w:r>
      <w:r w:rsidRPr="00BF389B">
        <w:rPr>
          <w:color w:val="000000" w:themeColor="text1"/>
          <w:sz w:val="26"/>
          <w:szCs w:val="26"/>
        </w:rPr>
        <w:t xml:space="preserve">(2), 19-30. </w:t>
      </w:r>
    </w:p>
    <w:p w:rsidR="00234E83" w:rsidRPr="00BF389B" w:rsidRDefault="00234E83" w:rsidP="00234E83">
      <w:pPr>
        <w:spacing w:line="360" w:lineRule="auto"/>
        <w:ind w:leftChars="-15" w:left="562" w:hangingChars="230" w:hanging="598"/>
        <w:jc w:val="both"/>
        <w:rPr>
          <w:i/>
          <w:iCs/>
          <w:color w:val="000000" w:themeColor="text1"/>
          <w:sz w:val="26"/>
          <w:szCs w:val="26"/>
        </w:rPr>
      </w:pPr>
      <w:r w:rsidRPr="00BF389B">
        <w:rPr>
          <w:color w:val="000000" w:themeColor="text1"/>
          <w:sz w:val="26"/>
          <w:szCs w:val="26"/>
        </w:rPr>
        <w:t xml:space="preserve">Kaufmann, D., &amp; Kraay, A. (2002). Growth Without Governance. </w:t>
      </w:r>
      <w:r w:rsidRPr="00BF389B">
        <w:rPr>
          <w:i/>
          <w:iCs/>
          <w:color w:val="000000" w:themeColor="text1"/>
          <w:sz w:val="26"/>
          <w:szCs w:val="26"/>
        </w:rPr>
        <w:t>World Bank Institute</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i/>
          <w:iCs/>
          <w:color w:val="000000" w:themeColor="text1"/>
          <w:sz w:val="26"/>
          <w:szCs w:val="26"/>
        </w:rPr>
        <w:t>and Development Research Group</w:t>
      </w:r>
      <w:r w:rsidRPr="00BF389B">
        <w:rPr>
          <w:color w:val="000000" w:themeColor="text1"/>
          <w:sz w:val="26"/>
          <w:szCs w:val="26"/>
        </w:rPr>
        <w:t xml:space="preserve">, 1-50.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Kaufmann, D., Kraay, A., &amp; Mastruzzi, M. (2007). Growth and Governance: A Reply. </w:t>
      </w:r>
      <w:r w:rsidRPr="00BF389B">
        <w:rPr>
          <w:i/>
          <w:iCs/>
          <w:color w:val="000000" w:themeColor="text1"/>
          <w:sz w:val="26"/>
          <w:szCs w:val="26"/>
        </w:rPr>
        <w:t>The Journal of Politics</w:t>
      </w:r>
      <w:r w:rsidRPr="00BF389B">
        <w:rPr>
          <w:color w:val="000000" w:themeColor="text1"/>
          <w:sz w:val="26"/>
          <w:szCs w:val="26"/>
        </w:rPr>
        <w:t>,</w:t>
      </w:r>
      <w:r w:rsidRPr="00BF389B">
        <w:rPr>
          <w:i/>
          <w:iCs/>
          <w:color w:val="000000" w:themeColor="text1"/>
          <w:sz w:val="26"/>
          <w:szCs w:val="26"/>
        </w:rPr>
        <w:t xml:space="preserve"> 69</w:t>
      </w:r>
      <w:r w:rsidRPr="00BF389B">
        <w:rPr>
          <w:color w:val="000000" w:themeColor="text1"/>
          <w:sz w:val="26"/>
          <w:szCs w:val="26"/>
        </w:rPr>
        <w:t xml:space="preserve">(2), 555–562. https://doi.org/10.1111/j.1468-2508.2007.00550.x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Kaufmann, D., Kraay, A., &amp; Mastruzzi, M. (2011). The Worldwide Governance Indicators: Methodology and Analytical Issues. </w:t>
      </w:r>
      <w:r w:rsidRPr="00BF389B">
        <w:rPr>
          <w:i/>
          <w:iCs/>
          <w:color w:val="000000" w:themeColor="text1"/>
          <w:sz w:val="26"/>
          <w:szCs w:val="26"/>
        </w:rPr>
        <w:t>Hague Journal on the Rule of Law</w:t>
      </w:r>
      <w:r w:rsidRPr="00BF389B">
        <w:rPr>
          <w:color w:val="000000" w:themeColor="text1"/>
          <w:sz w:val="26"/>
          <w:szCs w:val="26"/>
        </w:rPr>
        <w:t>,</w:t>
      </w:r>
      <w:r w:rsidRPr="00BF389B">
        <w:rPr>
          <w:i/>
          <w:iCs/>
          <w:color w:val="000000" w:themeColor="text1"/>
          <w:sz w:val="26"/>
          <w:szCs w:val="26"/>
        </w:rPr>
        <w:t xml:space="preserve"> 3</w:t>
      </w:r>
      <w:r w:rsidRPr="00BF389B">
        <w:rPr>
          <w:color w:val="000000" w:themeColor="text1"/>
          <w:sz w:val="26"/>
          <w:szCs w:val="26"/>
        </w:rPr>
        <w:t xml:space="preserve">(2), 220-246.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Koy, A., &amp; Akkaya, M. (2017). The Role of Consumer Confidence as a Leading Indicator on Stock Returns: A Markov Switching Approach. </w:t>
      </w:r>
      <w:r w:rsidRPr="00BF389B">
        <w:rPr>
          <w:i/>
          <w:iCs/>
          <w:color w:val="000000" w:themeColor="text1"/>
          <w:sz w:val="26"/>
          <w:szCs w:val="26"/>
        </w:rPr>
        <w:t>SSRN Electronic Journal</w:t>
      </w:r>
      <w:r w:rsidRPr="00BF389B">
        <w:rPr>
          <w:color w:val="000000" w:themeColor="text1"/>
          <w:sz w:val="26"/>
          <w:szCs w:val="26"/>
        </w:rPr>
        <w:t xml:space="preserve">. https://doi.org/10.2139/ssrn.2985299.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Maguire, G., &amp; Victorino, E. (2014). Announcement of ANZ-ROy Morgan Vietnam Consumer Confidence Index. </w:t>
      </w:r>
      <w:r w:rsidRPr="00BF389B">
        <w:rPr>
          <w:i/>
          <w:iCs/>
          <w:color w:val="000000" w:themeColor="text1"/>
          <w:sz w:val="26"/>
          <w:szCs w:val="26"/>
        </w:rPr>
        <w:t>Research by ANZ</w:t>
      </w:r>
      <w:r w:rsidRPr="00BF389B">
        <w:rPr>
          <w:color w:val="000000" w:themeColor="text1"/>
          <w:sz w:val="26"/>
          <w:szCs w:val="26"/>
        </w:rPr>
        <w:t xml:space="preserve">.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Mishkin, F. S. (2011). </w:t>
      </w:r>
      <w:r w:rsidRPr="00BF389B">
        <w:rPr>
          <w:i/>
          <w:iCs/>
          <w:color w:val="000000" w:themeColor="text1"/>
          <w:sz w:val="26"/>
          <w:szCs w:val="26"/>
        </w:rPr>
        <w:t>Financial Markets and Institution</w:t>
      </w:r>
      <w:r w:rsidRPr="00BF389B">
        <w:rPr>
          <w:color w:val="000000" w:themeColor="text1"/>
          <w:sz w:val="26"/>
          <w:szCs w:val="26"/>
        </w:rPr>
        <w:t xml:space="preserve">.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Osaseri, G., &amp; Osamwony, I. (2018). Impact of Stock Market Development on Economic Growth in BRICS. </w:t>
      </w:r>
      <w:r w:rsidRPr="00BF389B">
        <w:rPr>
          <w:i/>
          <w:iCs/>
          <w:color w:val="000000" w:themeColor="text1"/>
          <w:sz w:val="26"/>
          <w:szCs w:val="26"/>
        </w:rPr>
        <w:t>International Journal of Financial Research</w:t>
      </w:r>
      <w:r w:rsidRPr="00BF389B">
        <w:rPr>
          <w:color w:val="000000" w:themeColor="text1"/>
          <w:sz w:val="26"/>
          <w:szCs w:val="26"/>
        </w:rPr>
        <w:t>,</w:t>
      </w:r>
      <w:r w:rsidRPr="00BF389B">
        <w:rPr>
          <w:i/>
          <w:iCs/>
          <w:color w:val="000000" w:themeColor="text1"/>
          <w:sz w:val="26"/>
          <w:szCs w:val="26"/>
        </w:rPr>
        <w:t xml:space="preserve"> 10</w:t>
      </w:r>
      <w:r w:rsidRPr="00BF389B">
        <w:rPr>
          <w:color w:val="000000" w:themeColor="text1"/>
          <w:sz w:val="26"/>
          <w:szCs w:val="26"/>
        </w:rPr>
        <w:t xml:space="preserve">(1), 23-30. https://doi.org/10.5430/ijfr.v10n1p23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Otoo, M. W. (1999). Consumer Sentiments and the Stock Market. </w:t>
      </w:r>
      <w:r w:rsidRPr="00BF389B">
        <w:rPr>
          <w:i/>
          <w:iCs/>
          <w:color w:val="000000" w:themeColor="text1"/>
          <w:sz w:val="26"/>
          <w:szCs w:val="26"/>
        </w:rPr>
        <w:t>Board of Governors of the Federal Reserve System</w:t>
      </w:r>
      <w:r w:rsidRPr="00BF389B">
        <w:rPr>
          <w:color w:val="000000" w:themeColor="text1"/>
          <w:sz w:val="26"/>
          <w:szCs w:val="26"/>
        </w:rPr>
        <w:t xml:space="preserve">, 1-20.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Pan, L., &amp; Mishra, V. (2018). Stock market development and economic growth: Empirical evidence from China. </w:t>
      </w:r>
      <w:r w:rsidRPr="00BF389B">
        <w:rPr>
          <w:i/>
          <w:iCs/>
          <w:color w:val="000000" w:themeColor="text1"/>
          <w:sz w:val="26"/>
          <w:szCs w:val="26"/>
        </w:rPr>
        <w:t>Economic Modelling</w:t>
      </w:r>
      <w:r w:rsidRPr="00BF389B">
        <w:rPr>
          <w:color w:val="000000" w:themeColor="text1"/>
          <w:sz w:val="26"/>
          <w:szCs w:val="26"/>
        </w:rPr>
        <w:t>,</w:t>
      </w:r>
      <w:r w:rsidRPr="00BF389B">
        <w:rPr>
          <w:i/>
          <w:iCs/>
          <w:color w:val="000000" w:themeColor="text1"/>
          <w:sz w:val="26"/>
          <w:szCs w:val="26"/>
        </w:rPr>
        <w:t xml:space="preserve"> 68</w:t>
      </w:r>
      <w:r w:rsidRPr="00BF389B">
        <w:rPr>
          <w:color w:val="000000" w:themeColor="text1"/>
          <w:sz w:val="26"/>
          <w:szCs w:val="26"/>
        </w:rPr>
        <w:t xml:space="preserve">, 661–673.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ab/>
        <w:t xml:space="preserve">https://doi.org/10.1016/j.econmod.2017.07.005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Pesaran, M. H. (2007). A Simple Panel Unit Root Test in the Presence of Cross-Section Dependence. </w:t>
      </w:r>
      <w:r w:rsidRPr="00BF389B">
        <w:rPr>
          <w:i/>
          <w:iCs/>
          <w:color w:val="000000" w:themeColor="text1"/>
          <w:sz w:val="26"/>
          <w:szCs w:val="26"/>
        </w:rPr>
        <w:t>Journal of Applied Econometrics</w:t>
      </w:r>
      <w:r w:rsidRPr="00BF389B">
        <w:rPr>
          <w:color w:val="000000" w:themeColor="text1"/>
          <w:sz w:val="26"/>
          <w:szCs w:val="26"/>
        </w:rPr>
        <w:t>,</w:t>
      </w:r>
      <w:r w:rsidRPr="00BF389B">
        <w:rPr>
          <w:i/>
          <w:iCs/>
          <w:color w:val="000000" w:themeColor="text1"/>
          <w:sz w:val="26"/>
          <w:szCs w:val="26"/>
        </w:rPr>
        <w:t xml:space="preserve"> 22</w:t>
      </w:r>
      <w:r w:rsidRPr="00BF389B">
        <w:rPr>
          <w:color w:val="000000" w:themeColor="text1"/>
          <w:sz w:val="26"/>
          <w:szCs w:val="26"/>
        </w:rPr>
        <w:t xml:space="preserve">, 265-312.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ab/>
        <w:t xml:space="preserve">https://doi.org/10.1002/jae.951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lastRenderedPageBreak/>
        <w:t xml:space="preserve">Poniatowicz, M., Dziemianowicz, R., &amp; Kargol-Wasiluk, A. (2020). Good governance and institutional quality of public sector: theoretical and empirical implications. </w:t>
      </w:r>
      <w:r w:rsidRPr="00BF389B">
        <w:rPr>
          <w:i/>
          <w:iCs/>
          <w:color w:val="000000" w:themeColor="text1"/>
          <w:sz w:val="26"/>
          <w:szCs w:val="26"/>
        </w:rPr>
        <w:t>European Research Studies Journal</w:t>
      </w:r>
      <w:r w:rsidRPr="00BF389B">
        <w:rPr>
          <w:color w:val="000000" w:themeColor="text1"/>
          <w:sz w:val="26"/>
          <w:szCs w:val="26"/>
        </w:rPr>
        <w:t>,</w:t>
      </w:r>
      <w:r w:rsidRPr="00BF389B">
        <w:rPr>
          <w:i/>
          <w:iCs/>
          <w:color w:val="000000" w:themeColor="text1"/>
          <w:sz w:val="26"/>
          <w:szCs w:val="26"/>
        </w:rPr>
        <w:t xml:space="preserve"> 23</w:t>
      </w:r>
      <w:r w:rsidRPr="00BF389B">
        <w:rPr>
          <w:color w:val="000000" w:themeColor="text1"/>
          <w:sz w:val="26"/>
          <w:szCs w:val="26"/>
        </w:rPr>
        <w:t>(2), 529-556.</w:t>
      </w:r>
    </w:p>
    <w:p w:rsidR="00234E83" w:rsidRPr="00BF389B" w:rsidRDefault="00234E83" w:rsidP="00234E83">
      <w:pPr>
        <w:spacing w:line="360" w:lineRule="auto"/>
        <w:ind w:leftChars="-15" w:left="-36" w:firstLine="598"/>
        <w:jc w:val="both"/>
        <w:rPr>
          <w:color w:val="000000" w:themeColor="text1"/>
          <w:sz w:val="26"/>
          <w:szCs w:val="26"/>
        </w:rPr>
      </w:pPr>
      <w:r w:rsidRPr="00BF389B">
        <w:rPr>
          <w:color w:val="000000" w:themeColor="text1"/>
          <w:sz w:val="26"/>
          <w:szCs w:val="26"/>
        </w:rPr>
        <w:t xml:space="preserve"> https://doi.org/10.35808/ersj/1608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Schmeling, M. (2009). Investor sentiment and stock returns: Some international evidence. </w:t>
      </w:r>
      <w:r w:rsidRPr="00BF389B">
        <w:rPr>
          <w:i/>
          <w:iCs/>
          <w:color w:val="000000" w:themeColor="text1"/>
          <w:sz w:val="26"/>
          <w:szCs w:val="26"/>
        </w:rPr>
        <w:t>Journal of Empirical finance</w:t>
      </w:r>
      <w:r w:rsidRPr="00BF389B">
        <w:rPr>
          <w:color w:val="000000" w:themeColor="text1"/>
          <w:sz w:val="26"/>
          <w:szCs w:val="26"/>
        </w:rPr>
        <w:t>,</w:t>
      </w:r>
      <w:r w:rsidRPr="00BF389B">
        <w:rPr>
          <w:i/>
          <w:iCs/>
          <w:color w:val="000000" w:themeColor="text1"/>
          <w:sz w:val="26"/>
          <w:szCs w:val="26"/>
        </w:rPr>
        <w:t xml:space="preserve"> 16</w:t>
      </w:r>
      <w:r w:rsidRPr="00BF389B">
        <w:rPr>
          <w:color w:val="000000" w:themeColor="text1"/>
          <w:sz w:val="26"/>
          <w:szCs w:val="26"/>
        </w:rPr>
        <w:t xml:space="preserve">, 394-408.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Shah, M. H., Wang, N., Chun, H. D., Zhang, K., Ullah, I., Ullah, A., &amp; Iqbal, K. (2024). Exploring the interwoven relationship: Property rights, financial freedom, government regulation, and stock market fluctuations in emerging economies - A novel system GMM perspective </w:t>
      </w:r>
      <w:r w:rsidRPr="00BF389B">
        <w:rPr>
          <w:i/>
          <w:iCs/>
          <w:color w:val="000000" w:themeColor="text1"/>
          <w:sz w:val="26"/>
          <w:szCs w:val="26"/>
        </w:rPr>
        <w:t>Heliyon Open access</w:t>
      </w:r>
      <w:r w:rsidRPr="00BF389B">
        <w:rPr>
          <w:color w:val="000000" w:themeColor="text1"/>
          <w:sz w:val="26"/>
          <w:szCs w:val="26"/>
        </w:rPr>
        <w:t>,</w:t>
      </w:r>
      <w:r w:rsidRPr="00BF389B">
        <w:rPr>
          <w:i/>
          <w:iCs/>
          <w:color w:val="000000" w:themeColor="text1"/>
          <w:sz w:val="26"/>
          <w:szCs w:val="26"/>
        </w:rPr>
        <w:t xml:space="preserve"> 10</w:t>
      </w:r>
      <w:r w:rsidRPr="00BF389B">
        <w:rPr>
          <w:color w:val="000000" w:themeColor="text1"/>
          <w:sz w:val="26"/>
          <w:szCs w:val="26"/>
        </w:rPr>
        <w:t xml:space="preserve">(1).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ab/>
        <w:t xml:space="preserve">https://doi.org/10.1016/j.heliyon.2023.e23804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Sum, V. (2014). Effects of Business and Consumer Confidence on Stock Market Returns: Cross-sectional Evidence. </w:t>
      </w:r>
      <w:r w:rsidRPr="00BF389B">
        <w:rPr>
          <w:i/>
          <w:iCs/>
          <w:color w:val="000000" w:themeColor="text1"/>
          <w:sz w:val="26"/>
          <w:szCs w:val="26"/>
        </w:rPr>
        <w:t>Economics, Management, and Financial Markets</w:t>
      </w:r>
      <w:r w:rsidRPr="00BF389B">
        <w:rPr>
          <w:color w:val="000000" w:themeColor="text1"/>
          <w:sz w:val="26"/>
          <w:szCs w:val="26"/>
        </w:rPr>
        <w:t>,</w:t>
      </w:r>
      <w:r w:rsidRPr="00BF389B">
        <w:rPr>
          <w:i/>
          <w:iCs/>
          <w:color w:val="000000" w:themeColor="text1"/>
          <w:sz w:val="26"/>
          <w:szCs w:val="26"/>
        </w:rPr>
        <w:t xml:space="preserve"> 9</w:t>
      </w:r>
      <w:r w:rsidRPr="00BF389B">
        <w:rPr>
          <w:color w:val="000000" w:themeColor="text1"/>
          <w:sz w:val="26"/>
          <w:szCs w:val="26"/>
        </w:rPr>
        <w:t xml:space="preserve">(1), 21-25. </w:t>
      </w:r>
    </w:p>
    <w:p w:rsidR="00A10D46" w:rsidRPr="00BF389B" w:rsidRDefault="00A10D46" w:rsidP="00A10D46">
      <w:pPr>
        <w:spacing w:line="360" w:lineRule="auto"/>
        <w:ind w:leftChars="-15" w:left="562" w:hangingChars="230" w:hanging="598"/>
        <w:jc w:val="both"/>
        <w:rPr>
          <w:color w:val="000000" w:themeColor="text1"/>
          <w:sz w:val="26"/>
          <w:szCs w:val="26"/>
        </w:rPr>
      </w:pPr>
      <w:r>
        <w:rPr>
          <w:color w:val="000000" w:themeColor="text1"/>
          <w:sz w:val="26"/>
          <w:szCs w:val="26"/>
        </w:rPr>
        <w:t xml:space="preserve">United Natitions Statistics </w:t>
      </w:r>
      <w:r w:rsidRPr="00BF389B">
        <w:rPr>
          <w:color w:val="000000" w:themeColor="text1"/>
          <w:sz w:val="26"/>
          <w:szCs w:val="26"/>
        </w:rPr>
        <w:t xml:space="preserve">(2015). </w:t>
      </w:r>
      <w:r w:rsidRPr="00BF389B">
        <w:rPr>
          <w:i/>
          <w:iCs/>
          <w:color w:val="000000" w:themeColor="text1"/>
          <w:sz w:val="26"/>
          <w:szCs w:val="26"/>
        </w:rPr>
        <w:t>Handbook on Economic Tendency Surveys</w:t>
      </w:r>
      <w:r w:rsidRPr="00BF389B">
        <w:rPr>
          <w:color w:val="000000" w:themeColor="text1"/>
          <w:sz w:val="26"/>
          <w:szCs w:val="26"/>
        </w:rPr>
        <w:t xml:space="preserve">.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Westerlund, J. (2007). Testing for Error Correction in Panel Data*. </w:t>
      </w:r>
      <w:r w:rsidRPr="00BF389B">
        <w:rPr>
          <w:i/>
          <w:iCs/>
          <w:color w:val="000000" w:themeColor="text1"/>
          <w:sz w:val="26"/>
          <w:szCs w:val="26"/>
        </w:rPr>
        <w:t>Oxford Bulletin of Economics and Statistics</w:t>
      </w:r>
      <w:r w:rsidRPr="00BF389B">
        <w:rPr>
          <w:color w:val="000000" w:themeColor="text1"/>
          <w:sz w:val="26"/>
          <w:szCs w:val="26"/>
        </w:rPr>
        <w:t>,</w:t>
      </w:r>
      <w:r w:rsidRPr="00BF389B">
        <w:rPr>
          <w:i/>
          <w:iCs/>
          <w:color w:val="000000" w:themeColor="text1"/>
          <w:sz w:val="26"/>
          <w:szCs w:val="26"/>
        </w:rPr>
        <w:t xml:space="preserve"> 69</w:t>
      </w:r>
      <w:r w:rsidRPr="00BF389B">
        <w:rPr>
          <w:color w:val="000000" w:themeColor="text1"/>
          <w:sz w:val="26"/>
          <w:szCs w:val="26"/>
        </w:rPr>
        <w:t xml:space="preserve">(6), 709-748. https://doi.org/10.1111/j.1468-0084.2007.00477.x </w:t>
      </w:r>
    </w:p>
    <w:p w:rsidR="00234E83"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Wilson, R. (2015). Does governance cause growth? Evidence from China. </w:t>
      </w:r>
      <w:r w:rsidRPr="00BF389B">
        <w:rPr>
          <w:i/>
          <w:iCs/>
          <w:color w:val="000000" w:themeColor="text1"/>
          <w:sz w:val="26"/>
          <w:szCs w:val="26"/>
        </w:rPr>
        <w:t>World Development</w:t>
      </w:r>
      <w:r w:rsidRPr="00BF389B">
        <w:rPr>
          <w:color w:val="000000" w:themeColor="text1"/>
          <w:sz w:val="26"/>
          <w:szCs w:val="26"/>
        </w:rPr>
        <w:t>,</w:t>
      </w:r>
      <w:r w:rsidRPr="00BF389B">
        <w:rPr>
          <w:i/>
          <w:iCs/>
          <w:color w:val="000000" w:themeColor="text1"/>
          <w:sz w:val="26"/>
          <w:szCs w:val="26"/>
        </w:rPr>
        <w:t xml:space="preserve"> 79</w:t>
      </w:r>
      <w:r w:rsidRPr="00BF389B">
        <w:rPr>
          <w:color w:val="000000" w:themeColor="text1"/>
          <w:sz w:val="26"/>
          <w:szCs w:val="26"/>
        </w:rPr>
        <w:t xml:space="preserve">, 138-151. https://doi.org/10.1016/j.worlddev.2015.11.015 </w:t>
      </w:r>
    </w:p>
    <w:p w:rsidR="006E6046" w:rsidRPr="00BF389B" w:rsidRDefault="006E6046" w:rsidP="006E6046">
      <w:pPr>
        <w:spacing w:line="360" w:lineRule="auto"/>
        <w:ind w:leftChars="-15" w:left="562" w:hangingChars="230" w:hanging="598"/>
        <w:jc w:val="both"/>
        <w:rPr>
          <w:color w:val="000000" w:themeColor="text1"/>
          <w:sz w:val="26"/>
          <w:szCs w:val="26"/>
        </w:rPr>
      </w:pPr>
      <w:r>
        <w:rPr>
          <w:color w:val="000000" w:themeColor="text1"/>
          <w:sz w:val="26"/>
          <w:szCs w:val="26"/>
        </w:rPr>
        <w:t>World Bank</w:t>
      </w:r>
      <w:r w:rsidRPr="00BF389B">
        <w:rPr>
          <w:color w:val="000000" w:themeColor="text1"/>
          <w:sz w:val="26"/>
          <w:szCs w:val="26"/>
        </w:rPr>
        <w:t xml:space="preserve">. (2017). </w:t>
      </w:r>
      <w:r w:rsidRPr="00BF389B">
        <w:rPr>
          <w:i/>
          <w:iCs/>
          <w:color w:val="000000" w:themeColor="text1"/>
          <w:sz w:val="26"/>
          <w:szCs w:val="26"/>
        </w:rPr>
        <w:t>World development report 2017</w:t>
      </w:r>
      <w:r>
        <w:rPr>
          <w:color w:val="000000" w:themeColor="text1"/>
          <w:sz w:val="26"/>
          <w:szCs w:val="26"/>
        </w:rPr>
        <w:t xml:space="preserve">. </w:t>
      </w:r>
      <w:r w:rsidRPr="00BF389B">
        <w:rPr>
          <w:color w:val="000000" w:themeColor="text1"/>
          <w:sz w:val="26"/>
          <w:szCs w:val="26"/>
        </w:rPr>
        <w:t xml:space="preserve">Governance and the law, Issue. </w:t>
      </w:r>
    </w:p>
    <w:p w:rsidR="00234E83" w:rsidRPr="00BF389B" w:rsidRDefault="00234E83" w:rsidP="00234E83">
      <w:pPr>
        <w:spacing w:line="360" w:lineRule="auto"/>
        <w:ind w:leftChars="-15" w:left="562" w:hangingChars="230" w:hanging="598"/>
        <w:jc w:val="both"/>
        <w:rPr>
          <w:color w:val="000000" w:themeColor="text1"/>
          <w:sz w:val="26"/>
          <w:szCs w:val="26"/>
        </w:rPr>
      </w:pPr>
      <w:r w:rsidRPr="00BF389B">
        <w:rPr>
          <w:color w:val="000000" w:themeColor="text1"/>
          <w:sz w:val="26"/>
          <w:szCs w:val="26"/>
        </w:rPr>
        <w:t xml:space="preserve">Zandweghe, W. V. (2019). Do changes in the stock Market Affect Consumer and Business Confidence? </w:t>
      </w:r>
      <w:r w:rsidRPr="00BF389B">
        <w:rPr>
          <w:i/>
          <w:iCs/>
          <w:color w:val="000000" w:themeColor="text1"/>
          <w:sz w:val="26"/>
          <w:szCs w:val="26"/>
        </w:rPr>
        <w:t>Macro Bulletin</w:t>
      </w:r>
      <w:r w:rsidRPr="00BF389B">
        <w:rPr>
          <w:color w:val="000000" w:themeColor="text1"/>
          <w:sz w:val="26"/>
          <w:szCs w:val="26"/>
        </w:rPr>
        <w:t xml:space="preserve">, 1-3. </w:t>
      </w:r>
    </w:p>
    <w:p w:rsidR="00234E83" w:rsidRPr="00BF389B" w:rsidRDefault="00234E83" w:rsidP="00234E83">
      <w:pPr>
        <w:pStyle w:val="CommentText"/>
        <w:spacing w:after="0" w:line="360" w:lineRule="auto"/>
        <w:ind w:leftChars="-15" w:left="562" w:hangingChars="230" w:hanging="598"/>
        <w:jc w:val="both"/>
        <w:rPr>
          <w:rFonts w:ascii="Times New Roman" w:eastAsia="Times New Roman" w:hAnsi="Times New Roman" w:hint="default"/>
          <w:b/>
          <w:bCs/>
          <w:color w:val="000000" w:themeColor="text1"/>
          <w:sz w:val="26"/>
          <w:szCs w:val="26"/>
          <w:shd w:val="clear" w:color="auto" w:fill="FFFFFF"/>
          <w:lang w:bidi="ar"/>
        </w:rPr>
      </w:pPr>
      <w:r w:rsidRPr="00BF389B">
        <w:rPr>
          <w:rFonts w:ascii="Times New Roman" w:eastAsia="Times New Roman" w:hAnsi="Times New Roman" w:hint="default"/>
          <w:b/>
          <w:bCs/>
          <w:color w:val="000000" w:themeColor="text1"/>
          <w:sz w:val="26"/>
          <w:szCs w:val="26"/>
          <w:shd w:val="clear" w:color="auto" w:fill="FFFFFF"/>
          <w:lang w:bidi="ar"/>
        </w:rPr>
        <w:t>TIẾNG VIỆT</w:t>
      </w:r>
    </w:p>
    <w:p w:rsidR="00234E83" w:rsidRPr="00BF389B" w:rsidRDefault="00234E83" w:rsidP="00234E83">
      <w:pPr>
        <w:spacing w:line="360" w:lineRule="auto"/>
        <w:ind w:leftChars="-15" w:left="562" w:hangingChars="230" w:hanging="598"/>
        <w:jc w:val="both"/>
        <w:rPr>
          <w:rFonts w:eastAsia="Calibri"/>
          <w:color w:val="000000" w:themeColor="text1"/>
          <w:sz w:val="26"/>
          <w:szCs w:val="26"/>
        </w:rPr>
      </w:pPr>
      <w:r w:rsidRPr="00BF389B">
        <w:rPr>
          <w:rFonts w:eastAsia="Calibri"/>
          <w:color w:val="000000" w:themeColor="text1"/>
          <w:sz w:val="26"/>
          <w:szCs w:val="26"/>
        </w:rPr>
        <w:t xml:space="preserve">Anh, T. T. V. (2021). Yếu tố tâm lý tác động đến nhà đầu tư trên thị trường chứng khoán trong thời kỳ dịch COVID- 19. </w:t>
      </w:r>
      <w:r w:rsidRPr="00BF389B">
        <w:rPr>
          <w:rFonts w:eastAsia="Calibri"/>
          <w:i/>
          <w:iCs/>
          <w:color w:val="000000" w:themeColor="text1"/>
          <w:sz w:val="26"/>
          <w:szCs w:val="26"/>
        </w:rPr>
        <w:t>Tạp chí thị trường tài chính tiền tệ</w:t>
      </w:r>
      <w:r w:rsidRPr="00BF389B">
        <w:rPr>
          <w:rFonts w:eastAsia="Calibri"/>
          <w:color w:val="000000" w:themeColor="text1"/>
          <w:sz w:val="26"/>
          <w:szCs w:val="26"/>
        </w:rPr>
        <w:t>,</w:t>
      </w:r>
      <w:r w:rsidRPr="00BF389B">
        <w:rPr>
          <w:rFonts w:eastAsia="Calibri"/>
          <w:i/>
          <w:iCs/>
          <w:color w:val="000000" w:themeColor="text1"/>
          <w:sz w:val="26"/>
          <w:szCs w:val="26"/>
        </w:rPr>
        <w:t xml:space="preserve"> 15</w:t>
      </w:r>
      <w:r w:rsidRPr="00BF389B">
        <w:rPr>
          <w:rFonts w:eastAsia="Calibri"/>
          <w:color w:val="000000" w:themeColor="text1"/>
          <w:sz w:val="26"/>
          <w:szCs w:val="26"/>
        </w:rPr>
        <w:t xml:space="preserve">, 32-39. </w:t>
      </w:r>
    </w:p>
    <w:p w:rsidR="00234E83" w:rsidRPr="00BF389B" w:rsidRDefault="00234E83" w:rsidP="00234E83">
      <w:pPr>
        <w:spacing w:line="360" w:lineRule="auto"/>
        <w:ind w:leftChars="-15" w:left="562" w:hangingChars="230" w:hanging="598"/>
        <w:jc w:val="both"/>
        <w:rPr>
          <w:rFonts w:eastAsia="Calibri"/>
          <w:color w:val="000000" w:themeColor="text1"/>
          <w:sz w:val="26"/>
          <w:szCs w:val="26"/>
        </w:rPr>
      </w:pPr>
      <w:r w:rsidRPr="00BF389B">
        <w:rPr>
          <w:rFonts w:eastAsia="Calibri"/>
          <w:color w:val="000000" w:themeColor="text1"/>
          <w:sz w:val="26"/>
          <w:szCs w:val="26"/>
        </w:rPr>
        <w:t xml:space="preserve">Bình, N. T. (2019). Một số vấn đề lý luận về đánh giá quản trị công. </w:t>
      </w:r>
      <w:r w:rsidRPr="00BF389B">
        <w:rPr>
          <w:rFonts w:eastAsia="Calibri"/>
          <w:i/>
          <w:iCs/>
          <w:color w:val="000000" w:themeColor="text1"/>
          <w:sz w:val="26"/>
          <w:szCs w:val="26"/>
        </w:rPr>
        <w:t>Tạp chí Tổ chức nhà nước và lao động</w:t>
      </w:r>
      <w:r w:rsidRPr="00BF389B">
        <w:rPr>
          <w:rFonts w:eastAsia="Calibri"/>
          <w:color w:val="000000" w:themeColor="text1"/>
          <w:sz w:val="26"/>
          <w:szCs w:val="26"/>
        </w:rPr>
        <w:t xml:space="preserve">. </w:t>
      </w:r>
    </w:p>
    <w:p w:rsidR="00234E83" w:rsidRDefault="00234E83" w:rsidP="00234E83">
      <w:pPr>
        <w:spacing w:line="360" w:lineRule="auto"/>
        <w:ind w:leftChars="-15" w:left="562" w:hangingChars="230" w:hanging="598"/>
        <w:jc w:val="both"/>
        <w:rPr>
          <w:rFonts w:eastAsia="Calibri"/>
          <w:color w:val="000000" w:themeColor="text1"/>
          <w:sz w:val="26"/>
          <w:szCs w:val="26"/>
        </w:rPr>
      </w:pPr>
      <w:r w:rsidRPr="00BF389B">
        <w:rPr>
          <w:rFonts w:eastAsia="Calibri"/>
          <w:color w:val="000000" w:themeColor="text1"/>
          <w:sz w:val="26"/>
          <w:szCs w:val="26"/>
        </w:rPr>
        <w:lastRenderedPageBreak/>
        <w:t xml:space="preserve">Nam, N. K., &amp; Nga, N. T. H. (2016). Tác động của niềm tin kinh doanh và niềm tin tiêu dùng đến lợi nhuận thị trường chứng khoán. </w:t>
      </w:r>
      <w:r w:rsidRPr="00BF389B">
        <w:rPr>
          <w:rFonts w:eastAsia="Calibri"/>
          <w:i/>
          <w:iCs/>
          <w:color w:val="000000" w:themeColor="text1"/>
          <w:sz w:val="26"/>
          <w:szCs w:val="26"/>
        </w:rPr>
        <w:t>Tạp chí khoa học trường Đại học Mở TP.HCM</w:t>
      </w:r>
      <w:r w:rsidRPr="00BF389B">
        <w:rPr>
          <w:rFonts w:eastAsia="Calibri"/>
          <w:color w:val="000000" w:themeColor="text1"/>
          <w:sz w:val="26"/>
          <w:szCs w:val="26"/>
        </w:rPr>
        <w:t>,</w:t>
      </w:r>
      <w:r w:rsidRPr="00BF389B">
        <w:rPr>
          <w:rFonts w:eastAsia="Calibri"/>
          <w:i/>
          <w:iCs/>
          <w:color w:val="000000" w:themeColor="text1"/>
          <w:sz w:val="26"/>
          <w:szCs w:val="26"/>
        </w:rPr>
        <w:t xml:space="preserve"> 11</w:t>
      </w:r>
      <w:r w:rsidRPr="00BF389B">
        <w:rPr>
          <w:rFonts w:eastAsia="Calibri"/>
          <w:color w:val="000000" w:themeColor="text1"/>
          <w:sz w:val="26"/>
          <w:szCs w:val="26"/>
        </w:rPr>
        <w:t xml:space="preserve">(1), 199-205. </w:t>
      </w:r>
    </w:p>
    <w:p w:rsidR="00234E83" w:rsidRPr="00BF389B" w:rsidRDefault="00234E83" w:rsidP="00A10D46">
      <w:pPr>
        <w:spacing w:line="360" w:lineRule="auto"/>
        <w:ind w:leftChars="-15" w:left="562" w:hangingChars="230" w:hanging="598"/>
        <w:jc w:val="both"/>
        <w:rPr>
          <w:rFonts w:eastAsia="Calibri"/>
          <w:color w:val="000000" w:themeColor="text1"/>
          <w:sz w:val="26"/>
          <w:szCs w:val="26"/>
        </w:rPr>
      </w:pPr>
      <w:r w:rsidRPr="00BF389B">
        <w:rPr>
          <w:rFonts w:eastAsia="Calibri"/>
          <w:color w:val="000000" w:themeColor="text1"/>
          <w:sz w:val="26"/>
          <w:szCs w:val="26"/>
        </w:rPr>
        <w:t xml:space="preserve">Toàn, P. N. (2018). Các nhân tố ảnh hưởng đến quyết định đầu tư của các nhà đầu tư cá nhân trên thị trường chứng khoán thành phố Hồ Chí Minh. </w:t>
      </w:r>
      <w:r w:rsidRPr="00BF389B">
        <w:rPr>
          <w:rFonts w:eastAsia="Calibri"/>
          <w:i/>
          <w:iCs/>
          <w:color w:val="000000" w:themeColor="text1"/>
          <w:sz w:val="26"/>
          <w:szCs w:val="26"/>
        </w:rPr>
        <w:t>Tạp chí công thương</w:t>
      </w:r>
      <w:r w:rsidRPr="00BF389B">
        <w:rPr>
          <w:rFonts w:eastAsia="Calibri"/>
          <w:color w:val="000000" w:themeColor="text1"/>
          <w:sz w:val="26"/>
          <w:szCs w:val="26"/>
        </w:rPr>
        <w:t xml:space="preserve">. </w:t>
      </w:r>
    </w:p>
    <w:p w:rsidR="00234E83" w:rsidRPr="00BF389B" w:rsidRDefault="00234E83" w:rsidP="00234E83">
      <w:pPr>
        <w:spacing w:line="360" w:lineRule="auto"/>
        <w:ind w:leftChars="-15" w:left="562" w:hangingChars="230" w:hanging="598"/>
        <w:jc w:val="both"/>
        <w:rPr>
          <w:rFonts w:eastAsia="Calibri"/>
          <w:color w:val="000000" w:themeColor="text1"/>
          <w:sz w:val="26"/>
          <w:szCs w:val="26"/>
        </w:rPr>
      </w:pPr>
      <w:r w:rsidRPr="00BF389B">
        <w:rPr>
          <w:rFonts w:eastAsia="Calibri"/>
          <w:color w:val="000000" w:themeColor="text1"/>
          <w:sz w:val="26"/>
          <w:szCs w:val="26"/>
        </w:rPr>
        <w:t xml:space="preserve">Tuấn, Đ. A., &amp; Phương, H. M. (2016). Nghiên cứu “hành vi bầy đàn” trên thị trường chứng khoán Việt Nam. </w:t>
      </w:r>
      <w:r w:rsidRPr="00BF389B">
        <w:rPr>
          <w:rFonts w:eastAsia="Calibri"/>
          <w:i/>
          <w:iCs/>
          <w:color w:val="000000" w:themeColor="text1"/>
          <w:sz w:val="26"/>
          <w:szCs w:val="26"/>
        </w:rPr>
        <w:t>Tạp chí khoa học Đại học Đà Lạt</w:t>
      </w:r>
      <w:r w:rsidRPr="00BF389B">
        <w:rPr>
          <w:rFonts w:eastAsia="Calibri"/>
          <w:color w:val="000000" w:themeColor="text1"/>
          <w:sz w:val="26"/>
          <w:szCs w:val="26"/>
        </w:rPr>
        <w:t>,</w:t>
      </w:r>
      <w:r w:rsidRPr="00BF389B">
        <w:rPr>
          <w:rFonts w:eastAsia="Calibri"/>
          <w:i/>
          <w:iCs/>
          <w:color w:val="000000" w:themeColor="text1"/>
          <w:sz w:val="26"/>
          <w:szCs w:val="26"/>
        </w:rPr>
        <w:t xml:space="preserve"> 7</w:t>
      </w:r>
      <w:r w:rsidRPr="00BF389B">
        <w:rPr>
          <w:rFonts w:eastAsia="Calibri"/>
          <w:color w:val="000000" w:themeColor="text1"/>
          <w:sz w:val="26"/>
          <w:szCs w:val="26"/>
        </w:rPr>
        <w:t xml:space="preserve">(1), 96-108. </w:t>
      </w:r>
    </w:p>
    <w:p w:rsidR="00234E83" w:rsidRPr="00BF389B" w:rsidRDefault="00234E83" w:rsidP="00234E83">
      <w:pPr>
        <w:spacing w:line="360" w:lineRule="auto"/>
        <w:ind w:leftChars="-15" w:left="562" w:hangingChars="230" w:hanging="598"/>
        <w:jc w:val="both"/>
        <w:rPr>
          <w:rFonts w:eastAsia="Calibri"/>
          <w:color w:val="000000" w:themeColor="text1"/>
          <w:sz w:val="26"/>
          <w:szCs w:val="26"/>
        </w:rPr>
      </w:pPr>
      <w:r w:rsidRPr="00BF389B">
        <w:rPr>
          <w:rFonts w:eastAsia="Calibri"/>
          <w:color w:val="000000" w:themeColor="text1"/>
          <w:sz w:val="26"/>
          <w:szCs w:val="26"/>
        </w:rPr>
        <w:t xml:space="preserve">Yến, B. K. (2013). </w:t>
      </w:r>
      <w:r w:rsidRPr="00BF389B">
        <w:rPr>
          <w:rFonts w:eastAsia="Calibri"/>
          <w:iCs/>
          <w:color w:val="000000" w:themeColor="text1"/>
          <w:sz w:val="26"/>
          <w:szCs w:val="26"/>
        </w:rPr>
        <w:t>Giáo trình thị trường chứng khoán</w:t>
      </w:r>
      <w:r w:rsidRPr="00BF389B">
        <w:rPr>
          <w:rFonts w:eastAsia="Calibri"/>
          <w:color w:val="000000" w:themeColor="text1"/>
          <w:sz w:val="26"/>
          <w:szCs w:val="26"/>
        </w:rPr>
        <w:t xml:space="preserve">, </w:t>
      </w:r>
      <w:r w:rsidRPr="00BF389B">
        <w:rPr>
          <w:rFonts w:eastAsia="Calibri"/>
          <w:i/>
          <w:color w:val="000000" w:themeColor="text1"/>
          <w:sz w:val="26"/>
          <w:szCs w:val="26"/>
        </w:rPr>
        <w:t>NXB Kinh tế Tp.HCM</w:t>
      </w:r>
      <w:r w:rsidRPr="00BF389B">
        <w:rPr>
          <w:rFonts w:eastAsia="Calibri"/>
          <w:color w:val="000000" w:themeColor="text1"/>
          <w:sz w:val="26"/>
          <w:szCs w:val="26"/>
        </w:rPr>
        <w:t>.</w:t>
      </w:r>
    </w:p>
    <w:p w:rsidR="00A10D46" w:rsidRPr="00BF389B" w:rsidRDefault="00A10D46" w:rsidP="00A10D46">
      <w:pPr>
        <w:spacing w:line="360" w:lineRule="auto"/>
        <w:ind w:left="567" w:hanging="567"/>
        <w:jc w:val="both"/>
        <w:rPr>
          <w:rFonts w:eastAsia="Calibri"/>
          <w:color w:val="000000" w:themeColor="text1"/>
          <w:sz w:val="26"/>
          <w:szCs w:val="26"/>
        </w:rPr>
      </w:pPr>
      <w:r w:rsidRPr="00BF389B">
        <w:rPr>
          <w:rFonts w:eastAsia="Calibri"/>
          <w:color w:val="000000" w:themeColor="text1"/>
          <w:sz w:val="26"/>
          <w:szCs w:val="26"/>
        </w:rPr>
        <w:t xml:space="preserve">Trang, L. X., &amp; Nga, P. T. H. (2023). The Impact of Public Government on the Relationship Between Consumer Confidence and Stock Market Index: A study in medium–income countries. </w:t>
      </w:r>
      <w:r w:rsidRPr="00BF389B">
        <w:rPr>
          <w:rFonts w:eastAsia="Calibri"/>
          <w:i/>
          <w:iCs/>
          <w:color w:val="000000" w:themeColor="text1"/>
          <w:sz w:val="26"/>
          <w:szCs w:val="26"/>
        </w:rPr>
        <w:t>International Journal of Professional Business Review</w:t>
      </w:r>
      <w:r w:rsidRPr="00BF389B">
        <w:rPr>
          <w:rFonts w:eastAsia="Calibri"/>
          <w:color w:val="000000" w:themeColor="text1"/>
          <w:sz w:val="26"/>
          <w:szCs w:val="26"/>
        </w:rPr>
        <w:t>,</w:t>
      </w:r>
      <w:r w:rsidRPr="00BF389B">
        <w:rPr>
          <w:rFonts w:eastAsia="Calibri"/>
          <w:i/>
          <w:iCs/>
          <w:color w:val="000000" w:themeColor="text1"/>
          <w:sz w:val="26"/>
          <w:szCs w:val="26"/>
        </w:rPr>
        <w:t xml:space="preserve"> 8</w:t>
      </w:r>
      <w:r w:rsidRPr="00BF389B">
        <w:rPr>
          <w:rFonts w:eastAsia="Calibri"/>
          <w:color w:val="000000" w:themeColor="text1"/>
          <w:sz w:val="26"/>
          <w:szCs w:val="26"/>
        </w:rPr>
        <w:t xml:space="preserve">(6), 1-21. https://doi.org/10.26668/businessreview/2023.v8i6.2438 </w:t>
      </w:r>
    </w:p>
    <w:p w:rsidR="00EF0A59" w:rsidRPr="00201051" w:rsidRDefault="00EF0A59"/>
    <w:sectPr w:rsidR="00EF0A59" w:rsidRPr="00201051">
      <w:footerReference w:type="default" r:id="rId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B90" w:rsidRDefault="00504B90" w:rsidP="00872A2E">
      <w:r>
        <w:separator/>
      </w:r>
    </w:p>
  </w:endnote>
  <w:endnote w:type="continuationSeparator" w:id="0">
    <w:p w:rsidR="00504B90" w:rsidRDefault="00504B90" w:rsidP="00872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MS Gothic"/>
    <w:charset w:val="00"/>
    <w:family w:val="auto"/>
    <w:pitch w:val="default"/>
  </w:font>
  <w:font w:name="TimesNewRomanPS-ItalicMT">
    <w:altName w:val="Segoe Print"/>
    <w:charset w:val="00"/>
    <w:family w:val="auto"/>
    <w:pitch w:val="default"/>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Roboto-Regular">
    <w:altName w:val="Segoe Print"/>
    <w:charset w:val="00"/>
    <w:family w:val="auto"/>
    <w:pitch w:val="default"/>
    <w:sig w:usb0="00000000" w:usb1="00000000" w:usb2="00000000" w:usb3="00000000" w:csb0="00040001" w:csb1="00000000"/>
  </w:font>
  <w:font w:name="sans-serif">
    <w:altName w:val="Segoe Print"/>
    <w:charset w:val="00"/>
    <w:family w:val="auto"/>
    <w:pitch w:val="default"/>
    <w:sig w:usb0="00000000" w:usb1="00000000" w:usb2="00000000" w:usb3="00000000" w:csb0="00040001" w:csb1="00000000"/>
  </w:font>
  <w:font w:name="MinionPro-Bold">
    <w:altName w:val="Segoe Print"/>
    <w:charset w:val="00"/>
    <w:family w:val="auto"/>
    <w:pitch w:val="default"/>
    <w:sig w:usb0="00000000" w:usb1="00000000" w:usb2="00000000" w:usb3="00000000" w:csb0="00040001" w:csb1="00000000"/>
  </w:font>
  <w:font w:name="monospace">
    <w:altName w:val="Segoe Print"/>
    <w:charset w:val="00"/>
    <w:family w:val="auto"/>
    <w:pitch w:val="default"/>
  </w:font>
  <w:font w:name="HelveticaNeue">
    <w:altName w:val="Segoe Print"/>
    <w:charset w:val="00"/>
    <w:family w:val="auto"/>
    <w:pitch w:val="default"/>
    <w:sig w:usb0="00000000" w:usb1="00000000" w:usb2="00000000" w:usb3="00000000" w:csb0="00040001" w:csb1="00000000"/>
  </w:font>
  <w:font w:name="Roboto">
    <w:panose1 w:val="02000000000000000000"/>
    <w:charset w:val="00"/>
    <w:family w:val="auto"/>
    <w:pitch w:val="variable"/>
    <w:sig w:usb0="E00002FF" w:usb1="5000205B" w:usb2="00000020" w:usb3="00000000" w:csb0="0000019F" w:csb1="00000000"/>
  </w:font>
  <w:font w:name="serif">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NotoSansMono-Regular">
    <w:altName w:val="Segoe Print"/>
    <w:charset w:val="00"/>
    <w:family w:val="auto"/>
    <w:pitch w:val="default"/>
  </w:font>
  <w:font w:name="RR">
    <w:altName w:val="Segoe Print"/>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9889376"/>
      <w:docPartObj>
        <w:docPartGallery w:val="Page Numbers (Bottom of Page)"/>
        <w:docPartUnique/>
      </w:docPartObj>
    </w:sdtPr>
    <w:sdtEndPr>
      <w:rPr>
        <w:noProof/>
      </w:rPr>
    </w:sdtEndPr>
    <w:sdtContent>
      <w:p w:rsidR="00A5200F" w:rsidRDefault="00A5200F">
        <w:pPr>
          <w:pStyle w:val="Footer"/>
          <w:jc w:val="center"/>
        </w:pPr>
        <w:r>
          <w:fldChar w:fldCharType="begin"/>
        </w:r>
        <w:r>
          <w:instrText xml:space="preserve"> PAGE   \* MERGEFORMAT </w:instrText>
        </w:r>
        <w:r>
          <w:fldChar w:fldCharType="separate"/>
        </w:r>
        <w:r w:rsidR="00B51022">
          <w:rPr>
            <w:noProof/>
          </w:rPr>
          <w:t>35</w:t>
        </w:r>
        <w:r>
          <w:rPr>
            <w:noProof/>
          </w:rPr>
          <w:fldChar w:fldCharType="end"/>
        </w:r>
      </w:p>
    </w:sdtContent>
  </w:sdt>
  <w:p w:rsidR="00A5200F" w:rsidRDefault="00A5200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B90" w:rsidRDefault="00504B90" w:rsidP="00872A2E">
      <w:r>
        <w:separator/>
      </w:r>
    </w:p>
  </w:footnote>
  <w:footnote w:type="continuationSeparator" w:id="0">
    <w:p w:rsidR="00504B90" w:rsidRDefault="00504B90" w:rsidP="00872A2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C1633"/>
    <w:multiLevelType w:val="hybridMultilevel"/>
    <w:tmpl w:val="7A188FC2"/>
    <w:lvl w:ilvl="0" w:tplc="2AF2EE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E04CE0"/>
    <w:multiLevelType w:val="hybridMultilevel"/>
    <w:tmpl w:val="D8B67BF8"/>
    <w:lvl w:ilvl="0" w:tplc="54D86EF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7F09F6"/>
    <w:multiLevelType w:val="multilevel"/>
    <w:tmpl w:val="A08A5BB0"/>
    <w:lvl w:ilvl="0">
      <w:start w:val="3"/>
      <w:numFmt w:val="decimal"/>
      <w:lvlText w:val="%1."/>
      <w:lvlJc w:val="left"/>
      <w:pPr>
        <w:ind w:left="400" w:hanging="40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7B97858"/>
    <w:multiLevelType w:val="multilevel"/>
    <w:tmpl w:val="37B97858"/>
    <w:lvl w:ilvl="0">
      <w:start w:val="1"/>
      <w:numFmt w:val="bullet"/>
      <w:lvlText w:val="-"/>
      <w:lvlJc w:val="left"/>
      <w:pPr>
        <w:ind w:left="2007" w:hanging="360"/>
      </w:pPr>
      <w:rPr>
        <w:rFonts w:ascii="Times New Roman" w:eastAsiaTheme="minorHAnsi" w:hAnsi="Times New Roman" w:cs="Times New Roman" w:hint="default"/>
      </w:rPr>
    </w:lvl>
    <w:lvl w:ilvl="1">
      <w:start w:val="1"/>
      <w:numFmt w:val="bullet"/>
      <w:lvlText w:val="o"/>
      <w:lvlJc w:val="left"/>
      <w:pPr>
        <w:ind w:left="2727" w:hanging="360"/>
      </w:pPr>
      <w:rPr>
        <w:rFonts w:ascii="Courier New" w:hAnsi="Courier New" w:cs="Courier New" w:hint="default"/>
      </w:rPr>
    </w:lvl>
    <w:lvl w:ilvl="2">
      <w:start w:val="1"/>
      <w:numFmt w:val="bullet"/>
      <w:lvlText w:val=""/>
      <w:lvlJc w:val="left"/>
      <w:pPr>
        <w:ind w:left="3447" w:hanging="360"/>
      </w:pPr>
      <w:rPr>
        <w:rFonts w:ascii="Wingdings" w:hAnsi="Wingdings" w:hint="default"/>
      </w:rPr>
    </w:lvl>
    <w:lvl w:ilvl="3">
      <w:start w:val="1"/>
      <w:numFmt w:val="bullet"/>
      <w:lvlText w:val=""/>
      <w:lvlJc w:val="left"/>
      <w:pPr>
        <w:ind w:left="4167" w:hanging="360"/>
      </w:pPr>
      <w:rPr>
        <w:rFonts w:ascii="Symbol" w:hAnsi="Symbol" w:hint="default"/>
      </w:rPr>
    </w:lvl>
    <w:lvl w:ilvl="4">
      <w:start w:val="1"/>
      <w:numFmt w:val="bullet"/>
      <w:lvlText w:val="o"/>
      <w:lvlJc w:val="left"/>
      <w:pPr>
        <w:ind w:left="4887" w:hanging="360"/>
      </w:pPr>
      <w:rPr>
        <w:rFonts w:ascii="Courier New" w:hAnsi="Courier New" w:cs="Courier New" w:hint="default"/>
      </w:rPr>
    </w:lvl>
    <w:lvl w:ilvl="5">
      <w:start w:val="1"/>
      <w:numFmt w:val="bullet"/>
      <w:lvlText w:val=""/>
      <w:lvlJc w:val="left"/>
      <w:pPr>
        <w:ind w:left="5607" w:hanging="360"/>
      </w:pPr>
      <w:rPr>
        <w:rFonts w:ascii="Wingdings" w:hAnsi="Wingdings" w:hint="default"/>
      </w:rPr>
    </w:lvl>
    <w:lvl w:ilvl="6">
      <w:start w:val="1"/>
      <w:numFmt w:val="bullet"/>
      <w:lvlText w:val=""/>
      <w:lvlJc w:val="left"/>
      <w:pPr>
        <w:ind w:left="6327" w:hanging="360"/>
      </w:pPr>
      <w:rPr>
        <w:rFonts w:ascii="Symbol" w:hAnsi="Symbol" w:hint="default"/>
      </w:rPr>
    </w:lvl>
    <w:lvl w:ilvl="7">
      <w:start w:val="1"/>
      <w:numFmt w:val="bullet"/>
      <w:lvlText w:val="o"/>
      <w:lvlJc w:val="left"/>
      <w:pPr>
        <w:ind w:left="7047" w:hanging="360"/>
      </w:pPr>
      <w:rPr>
        <w:rFonts w:ascii="Courier New" w:hAnsi="Courier New" w:cs="Courier New" w:hint="default"/>
      </w:rPr>
    </w:lvl>
    <w:lvl w:ilvl="8">
      <w:start w:val="1"/>
      <w:numFmt w:val="bullet"/>
      <w:lvlText w:val=""/>
      <w:lvlJc w:val="left"/>
      <w:pPr>
        <w:ind w:left="7767" w:hanging="360"/>
      </w:pPr>
      <w:rPr>
        <w:rFonts w:ascii="Wingdings" w:hAnsi="Wingdings" w:hint="default"/>
      </w:rPr>
    </w:lvl>
  </w:abstractNum>
  <w:abstractNum w:abstractNumId="4" w15:restartNumberingAfterBreak="0">
    <w:nsid w:val="575404D4"/>
    <w:multiLevelType w:val="multilevel"/>
    <w:tmpl w:val="F4F85A68"/>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7D10971"/>
    <w:multiLevelType w:val="hybridMultilevel"/>
    <w:tmpl w:val="B57004BA"/>
    <w:lvl w:ilvl="0" w:tplc="384AD23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5974F8"/>
    <w:multiLevelType w:val="multilevel"/>
    <w:tmpl w:val="735974F8"/>
    <w:lvl w:ilvl="0">
      <w:start w:val="2"/>
      <w:numFmt w:val="decimal"/>
      <w:lvlText w:val="%1"/>
      <w:lvlJc w:val="left"/>
      <w:pPr>
        <w:ind w:left="360" w:hanging="360"/>
      </w:pPr>
      <w:rPr>
        <w:rFonts w:hint="default"/>
      </w:rPr>
    </w:lvl>
    <w:lvl w:ilvl="1">
      <w:start w:val="1"/>
      <w:numFmt w:val="decimal"/>
      <w:pStyle w:val="MUC1xCtr0"/>
      <w:lvlText w:val="%1.%2"/>
      <w:lvlJc w:val="left"/>
      <w:pPr>
        <w:ind w:left="3196"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77BB0FFA"/>
    <w:multiLevelType w:val="hybridMultilevel"/>
    <w:tmpl w:val="052CDC5C"/>
    <w:lvl w:ilvl="0" w:tplc="594E61F2">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5"/>
  </w:num>
  <w:num w:numId="4">
    <w:abstractNumId w:val="4"/>
  </w:num>
  <w:num w:numId="5">
    <w:abstractNumId w:val="1"/>
  </w:num>
  <w:num w:numId="6">
    <w:abstractNumId w:val="0"/>
  </w:num>
  <w:num w:numId="7">
    <w:abstractNumId w:val="7"/>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E04"/>
    <w:rsid w:val="00031EBE"/>
    <w:rsid w:val="00063091"/>
    <w:rsid w:val="00182E04"/>
    <w:rsid w:val="001854BF"/>
    <w:rsid w:val="00201051"/>
    <w:rsid w:val="00234E83"/>
    <w:rsid w:val="002366FC"/>
    <w:rsid w:val="003E2D4F"/>
    <w:rsid w:val="004E09C7"/>
    <w:rsid w:val="00504B90"/>
    <w:rsid w:val="006E6046"/>
    <w:rsid w:val="0079729A"/>
    <w:rsid w:val="00820182"/>
    <w:rsid w:val="00872A2E"/>
    <w:rsid w:val="008C26A4"/>
    <w:rsid w:val="00A10D46"/>
    <w:rsid w:val="00A22461"/>
    <w:rsid w:val="00A5200F"/>
    <w:rsid w:val="00B032DF"/>
    <w:rsid w:val="00B25316"/>
    <w:rsid w:val="00B51022"/>
    <w:rsid w:val="00C74ED1"/>
    <w:rsid w:val="00D555BB"/>
    <w:rsid w:val="00EF0A59"/>
    <w:rsid w:val="00F008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0509D"/>
  <w15:chartTrackingRefBased/>
  <w15:docId w15:val="{0640F996-F331-4B73-96C0-9EE19508F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2E0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182E04"/>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paragraph" w:styleId="Heading2">
    <w:name w:val="heading 2"/>
    <w:basedOn w:val="Normal"/>
    <w:next w:val="Normal"/>
    <w:link w:val="Heading2Char"/>
    <w:unhideWhenUsed/>
    <w:qFormat/>
    <w:rsid w:val="00182E04"/>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14:ligatures w14:val="standardContextual"/>
    </w:rPr>
  </w:style>
  <w:style w:type="paragraph" w:styleId="Heading3">
    <w:name w:val="heading 3"/>
    <w:basedOn w:val="Normal"/>
    <w:next w:val="Normal"/>
    <w:link w:val="Heading3Char"/>
    <w:unhideWhenUsed/>
    <w:qFormat/>
    <w:rsid w:val="00182E04"/>
    <w:pPr>
      <w:keepNext/>
      <w:keepLines/>
      <w:spacing w:before="160" w:after="80" w:line="259" w:lineRule="auto"/>
      <w:outlineLvl w:val="2"/>
    </w:pPr>
    <w:rPr>
      <w:rFonts w:asciiTheme="minorHAnsi" w:eastAsiaTheme="majorEastAsia" w:hAnsiTheme="minorHAnsi" w:cstheme="majorBidi"/>
      <w:color w:val="2E74B5" w:themeColor="accent1" w:themeShade="BF"/>
      <w:kern w:val="2"/>
      <w:sz w:val="28"/>
      <w:szCs w:val="28"/>
      <w14:ligatures w14:val="standardContextual"/>
    </w:rPr>
  </w:style>
  <w:style w:type="paragraph" w:styleId="Heading4">
    <w:name w:val="heading 4"/>
    <w:basedOn w:val="Normal"/>
    <w:next w:val="Normal"/>
    <w:link w:val="Heading4Char"/>
    <w:uiPriority w:val="9"/>
    <w:unhideWhenUsed/>
    <w:qFormat/>
    <w:rsid w:val="00182E04"/>
    <w:pPr>
      <w:keepNext/>
      <w:keepLines/>
      <w:spacing w:before="80" w:after="40" w:line="259" w:lineRule="auto"/>
      <w:outlineLvl w:val="3"/>
    </w:pPr>
    <w:rPr>
      <w:rFonts w:asciiTheme="minorHAnsi" w:eastAsiaTheme="majorEastAsia" w:hAnsiTheme="minorHAnsi" w:cstheme="majorBidi"/>
      <w:i/>
      <w:iCs/>
      <w:color w:val="2E74B5" w:themeColor="accent1" w:themeShade="BF"/>
      <w:kern w:val="2"/>
      <w:sz w:val="22"/>
      <w:szCs w:val="22"/>
      <w14:ligatures w14:val="standardContextual"/>
    </w:rPr>
  </w:style>
  <w:style w:type="paragraph" w:styleId="Heading5">
    <w:name w:val="heading 5"/>
    <w:basedOn w:val="Normal"/>
    <w:next w:val="Normal"/>
    <w:link w:val="Heading5Char"/>
    <w:uiPriority w:val="9"/>
    <w:unhideWhenUsed/>
    <w:qFormat/>
    <w:rsid w:val="00182E04"/>
    <w:pPr>
      <w:keepNext/>
      <w:keepLines/>
      <w:spacing w:before="80" w:after="40" w:line="259" w:lineRule="auto"/>
      <w:outlineLvl w:val="4"/>
    </w:pPr>
    <w:rPr>
      <w:rFonts w:asciiTheme="minorHAnsi" w:eastAsiaTheme="majorEastAsia" w:hAnsiTheme="minorHAnsi" w:cstheme="majorBidi"/>
      <w:color w:val="2E74B5" w:themeColor="accent1" w:themeShade="BF"/>
      <w:kern w:val="2"/>
      <w:sz w:val="22"/>
      <w:szCs w:val="22"/>
      <w14:ligatures w14:val="standardContextual"/>
    </w:rPr>
  </w:style>
  <w:style w:type="paragraph" w:styleId="Heading6">
    <w:name w:val="heading 6"/>
    <w:basedOn w:val="Normal"/>
    <w:next w:val="Normal"/>
    <w:link w:val="Heading6Char"/>
    <w:uiPriority w:val="9"/>
    <w:unhideWhenUsed/>
    <w:qFormat/>
    <w:rsid w:val="00182E04"/>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unhideWhenUsed/>
    <w:qFormat/>
    <w:rsid w:val="00182E04"/>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unhideWhenUsed/>
    <w:qFormat/>
    <w:rsid w:val="00182E04"/>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unhideWhenUsed/>
    <w:qFormat/>
    <w:rsid w:val="00182E04"/>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182E04"/>
    <w:rPr>
      <w:rFonts w:asciiTheme="majorHAnsi" w:eastAsiaTheme="majorEastAsia" w:hAnsiTheme="majorHAnsi" w:cstheme="majorBidi"/>
      <w:color w:val="2E74B5" w:themeColor="accent1" w:themeShade="BF"/>
      <w:kern w:val="2"/>
      <w:sz w:val="40"/>
      <w:szCs w:val="40"/>
      <w14:ligatures w14:val="standardContextual"/>
    </w:rPr>
  </w:style>
  <w:style w:type="character" w:customStyle="1" w:styleId="Heading2Char">
    <w:name w:val="Heading 2 Char"/>
    <w:basedOn w:val="DefaultParagraphFont"/>
    <w:link w:val="Heading2"/>
    <w:qFormat/>
    <w:rsid w:val="00182E04"/>
    <w:rPr>
      <w:rFonts w:asciiTheme="majorHAnsi" w:eastAsiaTheme="majorEastAsia" w:hAnsiTheme="majorHAnsi" w:cstheme="majorBidi"/>
      <w:color w:val="2E74B5" w:themeColor="accent1" w:themeShade="BF"/>
      <w:kern w:val="2"/>
      <w:sz w:val="32"/>
      <w:szCs w:val="32"/>
      <w14:ligatures w14:val="standardContextual"/>
    </w:rPr>
  </w:style>
  <w:style w:type="character" w:customStyle="1" w:styleId="Heading3Char">
    <w:name w:val="Heading 3 Char"/>
    <w:basedOn w:val="DefaultParagraphFont"/>
    <w:link w:val="Heading3"/>
    <w:qFormat/>
    <w:rsid w:val="00182E04"/>
    <w:rPr>
      <w:rFonts w:eastAsiaTheme="majorEastAsia" w:cstheme="majorBidi"/>
      <w:color w:val="2E74B5" w:themeColor="accent1" w:themeShade="BF"/>
      <w:kern w:val="2"/>
      <w:sz w:val="28"/>
      <w:szCs w:val="28"/>
      <w14:ligatures w14:val="standardContextual"/>
    </w:rPr>
  </w:style>
  <w:style w:type="character" w:customStyle="1" w:styleId="Heading4Char">
    <w:name w:val="Heading 4 Char"/>
    <w:basedOn w:val="DefaultParagraphFont"/>
    <w:link w:val="Heading4"/>
    <w:uiPriority w:val="9"/>
    <w:qFormat/>
    <w:rsid w:val="00182E04"/>
    <w:rPr>
      <w:rFonts w:eastAsiaTheme="majorEastAsia" w:cstheme="majorBidi"/>
      <w:i/>
      <w:iCs/>
      <w:color w:val="2E74B5" w:themeColor="accent1" w:themeShade="BF"/>
      <w:kern w:val="2"/>
      <w14:ligatures w14:val="standardContextual"/>
    </w:rPr>
  </w:style>
  <w:style w:type="character" w:customStyle="1" w:styleId="Heading5Char">
    <w:name w:val="Heading 5 Char"/>
    <w:basedOn w:val="DefaultParagraphFont"/>
    <w:link w:val="Heading5"/>
    <w:uiPriority w:val="9"/>
    <w:rsid w:val="00182E04"/>
    <w:rPr>
      <w:rFonts w:eastAsiaTheme="majorEastAsia" w:cstheme="majorBidi"/>
      <w:color w:val="2E74B5" w:themeColor="accent1" w:themeShade="BF"/>
      <w:kern w:val="2"/>
      <w14:ligatures w14:val="standardContextual"/>
    </w:rPr>
  </w:style>
  <w:style w:type="character" w:customStyle="1" w:styleId="Heading6Char">
    <w:name w:val="Heading 6 Char"/>
    <w:basedOn w:val="DefaultParagraphFont"/>
    <w:link w:val="Heading6"/>
    <w:uiPriority w:val="9"/>
    <w:rsid w:val="00182E04"/>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rsid w:val="00182E04"/>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rsid w:val="00182E04"/>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rsid w:val="00182E04"/>
    <w:rPr>
      <w:rFonts w:eastAsiaTheme="majorEastAsia" w:cstheme="majorBidi"/>
      <w:color w:val="272727" w:themeColor="text1" w:themeTint="D8"/>
      <w:kern w:val="2"/>
      <w14:ligatures w14:val="standardContextual"/>
    </w:rPr>
  </w:style>
  <w:style w:type="paragraph" w:styleId="Title">
    <w:name w:val="Title"/>
    <w:basedOn w:val="Normal"/>
    <w:next w:val="Normal"/>
    <w:link w:val="TitleChar"/>
    <w:uiPriority w:val="10"/>
    <w:qFormat/>
    <w:rsid w:val="00182E04"/>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82E04"/>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182E0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82E04"/>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182E04"/>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82E04"/>
    <w:rPr>
      <w:i/>
      <w:iCs/>
      <w:color w:val="404040" w:themeColor="text1" w:themeTint="BF"/>
      <w:kern w:val="2"/>
      <w14:ligatures w14:val="standardContextual"/>
    </w:rPr>
  </w:style>
  <w:style w:type="paragraph" w:styleId="ListParagraph">
    <w:name w:val="List Paragraph"/>
    <w:aliases w:val="bullet,head 2,Bullet List,FooterText,List with no spacing,HEAD 3,Table bullet"/>
    <w:basedOn w:val="Normal"/>
    <w:link w:val="ListParagraphChar"/>
    <w:uiPriority w:val="34"/>
    <w:qFormat/>
    <w:rsid w:val="00182E04"/>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ListParagraphChar">
    <w:name w:val="List Paragraph Char"/>
    <w:aliases w:val="bullet Char,head 2 Char,Bullet List Char,FooterText Char,List with no spacing Char,HEAD 3 Char,Table bullet Char"/>
    <w:link w:val="ListParagraph"/>
    <w:uiPriority w:val="34"/>
    <w:qFormat/>
    <w:locked/>
    <w:rsid w:val="00182E04"/>
    <w:rPr>
      <w:kern w:val="2"/>
      <w14:ligatures w14:val="standardContextual"/>
    </w:rPr>
  </w:style>
  <w:style w:type="character" w:styleId="IntenseEmphasis">
    <w:name w:val="Intense Emphasis"/>
    <w:basedOn w:val="DefaultParagraphFont"/>
    <w:uiPriority w:val="21"/>
    <w:qFormat/>
    <w:rsid w:val="00182E04"/>
    <w:rPr>
      <w:i/>
      <w:iCs/>
      <w:color w:val="2E74B5" w:themeColor="accent1" w:themeShade="BF"/>
    </w:rPr>
  </w:style>
  <w:style w:type="paragraph" w:styleId="IntenseQuote">
    <w:name w:val="Intense Quote"/>
    <w:basedOn w:val="Normal"/>
    <w:next w:val="Normal"/>
    <w:link w:val="IntenseQuoteChar"/>
    <w:uiPriority w:val="30"/>
    <w:qFormat/>
    <w:rsid w:val="00182E04"/>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82E04"/>
    <w:rPr>
      <w:i/>
      <w:iCs/>
      <w:color w:val="2E74B5" w:themeColor="accent1" w:themeShade="BF"/>
      <w:kern w:val="2"/>
      <w14:ligatures w14:val="standardContextual"/>
    </w:rPr>
  </w:style>
  <w:style w:type="character" w:styleId="IntenseReference">
    <w:name w:val="Intense Reference"/>
    <w:basedOn w:val="DefaultParagraphFont"/>
    <w:uiPriority w:val="32"/>
    <w:qFormat/>
    <w:rsid w:val="00182E04"/>
    <w:rPr>
      <w:b/>
      <w:bCs/>
      <w:smallCaps/>
      <w:color w:val="2E74B5" w:themeColor="accent1" w:themeShade="BF"/>
      <w:spacing w:val="5"/>
    </w:rPr>
  </w:style>
  <w:style w:type="paragraph" w:styleId="NormalWeb">
    <w:name w:val="Normal (Web)"/>
    <w:basedOn w:val="Normal"/>
    <w:link w:val="NormalWebChar"/>
    <w:uiPriority w:val="99"/>
    <w:unhideWhenUsed/>
    <w:qFormat/>
    <w:rsid w:val="00182E04"/>
    <w:pPr>
      <w:spacing w:before="100" w:beforeAutospacing="1" w:after="100" w:afterAutospacing="1"/>
      <w:jc w:val="both"/>
    </w:pPr>
    <w:rPr>
      <w:color w:val="000000"/>
    </w:rPr>
  </w:style>
  <w:style w:type="character" w:customStyle="1" w:styleId="NormalWebChar">
    <w:name w:val="Normal (Web) Char"/>
    <w:link w:val="NormalWeb"/>
    <w:uiPriority w:val="99"/>
    <w:qFormat/>
    <w:rsid w:val="00182E04"/>
    <w:rPr>
      <w:rFonts w:ascii="Times New Roman" w:eastAsia="Times New Roman" w:hAnsi="Times New Roman" w:cs="Times New Roman"/>
      <w:color w:val="000000"/>
      <w:sz w:val="24"/>
      <w:szCs w:val="24"/>
    </w:rPr>
  </w:style>
  <w:style w:type="table" w:styleId="TableGrid">
    <w:name w:val="Table Grid"/>
    <w:basedOn w:val="TableNormal"/>
    <w:uiPriority w:val="99"/>
    <w:qFormat/>
    <w:rsid w:val="00182E04"/>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qFormat/>
    <w:rsid w:val="00182E04"/>
    <w:rPr>
      <w:sz w:val="16"/>
      <w:szCs w:val="16"/>
    </w:rPr>
  </w:style>
  <w:style w:type="character" w:styleId="Strong">
    <w:name w:val="Strong"/>
    <w:basedOn w:val="DefaultParagraphFont"/>
    <w:uiPriority w:val="22"/>
    <w:qFormat/>
    <w:rsid w:val="00182E04"/>
    <w:rPr>
      <w:b/>
      <w:bCs/>
    </w:rPr>
  </w:style>
  <w:style w:type="character" w:styleId="Hyperlink">
    <w:name w:val="Hyperlink"/>
    <w:basedOn w:val="DefaultParagraphFont"/>
    <w:uiPriority w:val="99"/>
    <w:unhideWhenUsed/>
    <w:qFormat/>
    <w:rsid w:val="00182E04"/>
    <w:rPr>
      <w:color w:val="0000FF"/>
      <w:u w:val="single"/>
    </w:rPr>
  </w:style>
  <w:style w:type="character" w:customStyle="1" w:styleId="15">
    <w:name w:val="15"/>
    <w:basedOn w:val="DefaultParagraphFont"/>
    <w:qFormat/>
    <w:rsid w:val="00182E04"/>
    <w:rPr>
      <w:rFonts w:ascii="Times New Roman" w:hAnsi="Times New Roman" w:cs="Times New Roman" w:hint="default"/>
      <w:sz w:val="16"/>
      <w:szCs w:val="16"/>
    </w:rPr>
  </w:style>
  <w:style w:type="character" w:customStyle="1" w:styleId="Bodytext">
    <w:name w:val="Body text_"/>
    <w:link w:val="BodyText5"/>
    <w:qFormat/>
    <w:rsid w:val="00182E04"/>
    <w:rPr>
      <w:rFonts w:eastAsia="Times New Roman"/>
      <w:shd w:val="clear" w:color="auto" w:fill="FFFFFF"/>
    </w:rPr>
  </w:style>
  <w:style w:type="paragraph" w:customStyle="1" w:styleId="BodyText5">
    <w:name w:val="Body Text5"/>
    <w:basedOn w:val="Normal"/>
    <w:link w:val="Bodytext"/>
    <w:qFormat/>
    <w:rsid w:val="00182E04"/>
    <w:pPr>
      <w:widowControl w:val="0"/>
      <w:shd w:val="clear" w:color="auto" w:fill="FFFFFF"/>
      <w:autoSpaceDE w:val="0"/>
      <w:autoSpaceDN w:val="0"/>
      <w:adjustRightInd w:val="0"/>
      <w:spacing w:after="540" w:line="446" w:lineRule="exact"/>
      <w:jc w:val="both"/>
    </w:pPr>
    <w:rPr>
      <w:rFonts w:asciiTheme="minorHAnsi" w:hAnsiTheme="minorHAnsi" w:cstheme="minorBidi"/>
      <w:sz w:val="22"/>
      <w:szCs w:val="22"/>
    </w:rPr>
  </w:style>
  <w:style w:type="paragraph" w:styleId="CommentText">
    <w:name w:val="annotation text"/>
    <w:basedOn w:val="Normal"/>
    <w:link w:val="CommentTextChar"/>
    <w:uiPriority w:val="99"/>
    <w:unhideWhenUsed/>
    <w:qFormat/>
    <w:rsid w:val="00182E04"/>
    <w:pPr>
      <w:spacing w:after="200" w:line="276" w:lineRule="auto"/>
    </w:pPr>
    <w:rPr>
      <w:rFonts w:ascii="Calibri" w:eastAsia="Calibri" w:hAnsi="Calibri" w:hint="eastAsia"/>
      <w:color w:val="000000"/>
      <w:sz w:val="20"/>
      <w:szCs w:val="20"/>
      <w:lang w:eastAsia="zh-CN"/>
    </w:rPr>
  </w:style>
  <w:style w:type="character" w:customStyle="1" w:styleId="CommentTextChar">
    <w:name w:val="Comment Text Char"/>
    <w:basedOn w:val="DefaultParagraphFont"/>
    <w:link w:val="CommentText"/>
    <w:uiPriority w:val="99"/>
    <w:qFormat/>
    <w:rsid w:val="00182E04"/>
    <w:rPr>
      <w:rFonts w:ascii="Calibri" w:eastAsia="Calibri" w:hAnsi="Calibri" w:cs="Times New Roman"/>
      <w:color w:val="000000"/>
      <w:sz w:val="20"/>
      <w:szCs w:val="20"/>
      <w:lang w:eastAsia="zh-CN"/>
    </w:rPr>
  </w:style>
  <w:style w:type="paragraph" w:styleId="BodyText0">
    <w:name w:val="Body Text"/>
    <w:basedOn w:val="Normal"/>
    <w:link w:val="BodyTextChar"/>
    <w:uiPriority w:val="1"/>
    <w:qFormat/>
    <w:rsid w:val="00182E04"/>
    <w:pPr>
      <w:spacing w:before="120" w:after="120"/>
      <w:ind w:left="153"/>
      <w:jc w:val="both"/>
    </w:pPr>
    <w:rPr>
      <w:color w:val="000000"/>
      <w:lang w:val="vi"/>
    </w:rPr>
  </w:style>
  <w:style w:type="character" w:customStyle="1" w:styleId="BodyTextChar">
    <w:name w:val="Body Text Char"/>
    <w:basedOn w:val="DefaultParagraphFont"/>
    <w:link w:val="BodyText0"/>
    <w:uiPriority w:val="1"/>
    <w:qFormat/>
    <w:rsid w:val="00182E04"/>
    <w:rPr>
      <w:rFonts w:ascii="Times New Roman" w:eastAsia="Times New Roman" w:hAnsi="Times New Roman" w:cs="Times New Roman"/>
      <w:color w:val="000000"/>
      <w:sz w:val="24"/>
      <w:szCs w:val="24"/>
      <w:lang w:val="vi"/>
    </w:rPr>
  </w:style>
  <w:style w:type="character" w:customStyle="1" w:styleId="CommentSubjectChar">
    <w:name w:val="Comment Subject Char"/>
    <w:basedOn w:val="CommentTextChar"/>
    <w:link w:val="CommentSubject"/>
    <w:uiPriority w:val="99"/>
    <w:qFormat/>
    <w:rsid w:val="00182E04"/>
    <w:rPr>
      <w:rFonts w:ascii="Verdana" w:eastAsia="Calibri" w:hAnsi="Verdana" w:cs="Times New Roman"/>
      <w:b/>
      <w:bCs/>
      <w:color w:val="000000"/>
      <w:sz w:val="20"/>
      <w:szCs w:val="20"/>
      <w:lang w:eastAsia="zh-CN"/>
    </w:rPr>
  </w:style>
  <w:style w:type="paragraph" w:styleId="CommentSubject">
    <w:name w:val="annotation subject"/>
    <w:basedOn w:val="CommentText"/>
    <w:next w:val="CommentText"/>
    <w:link w:val="CommentSubjectChar"/>
    <w:uiPriority w:val="99"/>
    <w:unhideWhenUsed/>
    <w:qFormat/>
    <w:rsid w:val="00182E04"/>
    <w:pPr>
      <w:spacing w:before="120" w:after="120" w:line="240" w:lineRule="auto"/>
      <w:jc w:val="both"/>
    </w:pPr>
    <w:rPr>
      <w:rFonts w:ascii="Verdana" w:hAnsi="Verdana" w:hint="default"/>
      <w:b/>
      <w:bCs/>
    </w:rPr>
  </w:style>
  <w:style w:type="character" w:customStyle="1" w:styleId="CommentSubjectChar1">
    <w:name w:val="Comment Subject Char1"/>
    <w:basedOn w:val="CommentTextChar"/>
    <w:uiPriority w:val="99"/>
    <w:semiHidden/>
    <w:rsid w:val="00182E04"/>
    <w:rPr>
      <w:rFonts w:ascii="Calibri" w:eastAsia="Calibri" w:hAnsi="Calibri" w:cs="Times New Roman"/>
      <w:b/>
      <w:bCs/>
      <w:color w:val="000000"/>
      <w:sz w:val="20"/>
      <w:szCs w:val="20"/>
      <w:lang w:eastAsia="zh-CN"/>
    </w:rPr>
  </w:style>
  <w:style w:type="paragraph" w:styleId="Footer">
    <w:name w:val="footer"/>
    <w:basedOn w:val="Normal"/>
    <w:link w:val="FooterChar"/>
    <w:uiPriority w:val="99"/>
    <w:unhideWhenUsed/>
    <w:qFormat/>
    <w:rsid w:val="00182E04"/>
    <w:pPr>
      <w:tabs>
        <w:tab w:val="center" w:pos="4153"/>
        <w:tab w:val="right" w:pos="8306"/>
      </w:tabs>
      <w:snapToGrid w:val="0"/>
      <w:spacing w:before="120" w:after="120"/>
    </w:pPr>
    <w:rPr>
      <w:rFonts w:ascii="Verdana" w:hAnsi="Verdana"/>
      <w:color w:val="000000"/>
      <w:sz w:val="18"/>
      <w:szCs w:val="18"/>
    </w:rPr>
  </w:style>
  <w:style w:type="character" w:customStyle="1" w:styleId="FooterChar">
    <w:name w:val="Footer Char"/>
    <w:basedOn w:val="DefaultParagraphFont"/>
    <w:link w:val="Footer"/>
    <w:uiPriority w:val="99"/>
    <w:qFormat/>
    <w:rsid w:val="00182E04"/>
    <w:rPr>
      <w:rFonts w:ascii="Verdana" w:eastAsia="Times New Roman" w:hAnsi="Verdana" w:cs="Times New Roman"/>
      <w:color w:val="000000"/>
      <w:sz w:val="18"/>
      <w:szCs w:val="18"/>
    </w:rPr>
  </w:style>
  <w:style w:type="paragraph" w:styleId="Header">
    <w:name w:val="header"/>
    <w:basedOn w:val="Normal"/>
    <w:link w:val="HeaderChar"/>
    <w:uiPriority w:val="99"/>
    <w:unhideWhenUsed/>
    <w:qFormat/>
    <w:rsid w:val="00182E04"/>
    <w:pPr>
      <w:tabs>
        <w:tab w:val="center" w:pos="4153"/>
        <w:tab w:val="right" w:pos="8306"/>
      </w:tabs>
      <w:snapToGrid w:val="0"/>
      <w:spacing w:before="120" w:after="120"/>
      <w:jc w:val="both"/>
    </w:pPr>
    <w:rPr>
      <w:rFonts w:ascii="Verdana" w:hAnsi="Verdana"/>
      <w:color w:val="000000"/>
      <w:sz w:val="18"/>
      <w:szCs w:val="18"/>
    </w:rPr>
  </w:style>
  <w:style w:type="character" w:customStyle="1" w:styleId="HeaderChar">
    <w:name w:val="Header Char"/>
    <w:basedOn w:val="DefaultParagraphFont"/>
    <w:link w:val="Header"/>
    <w:uiPriority w:val="99"/>
    <w:qFormat/>
    <w:rsid w:val="00182E04"/>
    <w:rPr>
      <w:rFonts w:ascii="Verdana" w:eastAsia="Times New Roman" w:hAnsi="Verdana" w:cs="Times New Roman"/>
      <w:color w:val="000000"/>
      <w:sz w:val="18"/>
      <w:szCs w:val="18"/>
    </w:rPr>
  </w:style>
  <w:style w:type="paragraph" w:styleId="HTMLPreformatted">
    <w:name w:val="HTML Preformatted"/>
    <w:basedOn w:val="Normal"/>
    <w:link w:val="HTMLPreformattedChar"/>
    <w:uiPriority w:val="99"/>
    <w:unhideWhenUsed/>
    <w:qFormat/>
    <w:rsid w:val="00182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rPr>
      <w:rFonts w:ascii="SimSun" w:hAnsi="SimSun" w:hint="eastAsia"/>
      <w:color w:val="000000"/>
      <w:lang w:eastAsia="zh-CN"/>
    </w:rPr>
  </w:style>
  <w:style w:type="character" w:customStyle="1" w:styleId="HTMLPreformattedChar">
    <w:name w:val="HTML Preformatted Char"/>
    <w:basedOn w:val="DefaultParagraphFont"/>
    <w:link w:val="HTMLPreformatted"/>
    <w:uiPriority w:val="99"/>
    <w:qFormat/>
    <w:rsid w:val="00182E04"/>
    <w:rPr>
      <w:rFonts w:ascii="SimSun" w:eastAsia="Times New Roman" w:hAnsi="SimSun" w:cs="Times New Roman"/>
      <w:color w:val="000000"/>
      <w:sz w:val="24"/>
      <w:szCs w:val="24"/>
      <w:lang w:eastAsia="zh-CN"/>
    </w:rPr>
  </w:style>
  <w:style w:type="paragraph" w:styleId="TOC1">
    <w:name w:val="toc 1"/>
    <w:basedOn w:val="Normal"/>
    <w:next w:val="Normal"/>
    <w:uiPriority w:val="39"/>
    <w:unhideWhenUsed/>
    <w:qFormat/>
    <w:rsid w:val="00182E04"/>
    <w:pPr>
      <w:spacing w:line="360" w:lineRule="auto"/>
      <w:jc w:val="both"/>
    </w:pPr>
    <w:rPr>
      <w:bCs/>
      <w:color w:val="000000"/>
      <w:sz w:val="26"/>
      <w:szCs w:val="26"/>
    </w:rPr>
  </w:style>
  <w:style w:type="paragraph" w:styleId="TOC2">
    <w:name w:val="toc 2"/>
    <w:basedOn w:val="Normal"/>
    <w:next w:val="Normal"/>
    <w:uiPriority w:val="39"/>
    <w:unhideWhenUsed/>
    <w:qFormat/>
    <w:rsid w:val="00182E04"/>
    <w:pPr>
      <w:spacing w:line="360" w:lineRule="auto"/>
      <w:ind w:left="221"/>
      <w:jc w:val="both"/>
    </w:pPr>
    <w:rPr>
      <w:color w:val="000000"/>
      <w:sz w:val="26"/>
      <w:szCs w:val="20"/>
    </w:rPr>
  </w:style>
  <w:style w:type="paragraph" w:styleId="TOC3">
    <w:name w:val="toc 3"/>
    <w:basedOn w:val="Normal"/>
    <w:next w:val="Normal"/>
    <w:uiPriority w:val="39"/>
    <w:unhideWhenUsed/>
    <w:qFormat/>
    <w:rsid w:val="00182E04"/>
    <w:pPr>
      <w:spacing w:line="360" w:lineRule="auto"/>
      <w:ind w:leftChars="400" w:left="400"/>
      <w:jc w:val="both"/>
    </w:pPr>
    <w:rPr>
      <w:color w:val="000000"/>
      <w:sz w:val="26"/>
      <w:szCs w:val="20"/>
    </w:rPr>
  </w:style>
  <w:style w:type="character" w:styleId="Emphasis">
    <w:name w:val="Emphasis"/>
    <w:basedOn w:val="DefaultParagraphFont"/>
    <w:uiPriority w:val="20"/>
    <w:qFormat/>
    <w:rsid w:val="00182E04"/>
    <w:rPr>
      <w:i/>
      <w:iCs/>
    </w:rPr>
  </w:style>
  <w:style w:type="paragraph" w:customStyle="1" w:styleId="Normal1">
    <w:name w:val="Normal1"/>
    <w:qFormat/>
    <w:rsid w:val="00182E04"/>
    <w:pPr>
      <w:spacing w:beforeAutospacing="1" w:after="100" w:afterAutospacing="1" w:line="240" w:lineRule="auto"/>
    </w:pPr>
    <w:rPr>
      <w:rFonts w:ascii="Times New Roman" w:eastAsia="Times New Roman" w:hAnsi="Times New Roman" w:cs="Times New Roman"/>
      <w:sz w:val="24"/>
      <w:szCs w:val="24"/>
      <w:lang w:eastAsia="zh-CN"/>
    </w:rPr>
  </w:style>
  <w:style w:type="character" w:customStyle="1" w:styleId="y2iqfc">
    <w:name w:val="y2iqfc"/>
    <w:basedOn w:val="DefaultParagraphFont"/>
    <w:qFormat/>
    <w:rsid w:val="00182E04"/>
  </w:style>
  <w:style w:type="character" w:customStyle="1" w:styleId="fontstyle01">
    <w:name w:val="fontstyle01"/>
    <w:qFormat/>
    <w:rsid w:val="00182E04"/>
    <w:rPr>
      <w:rFonts w:ascii="TimesNewRomanPSMT" w:eastAsia="TimesNewRomanPSMT" w:hAnsi="TimesNewRomanPSMT" w:cs="TimesNewRomanPSMT"/>
      <w:color w:val="000000"/>
      <w:sz w:val="26"/>
      <w:szCs w:val="26"/>
    </w:rPr>
  </w:style>
  <w:style w:type="character" w:customStyle="1" w:styleId="fontstyle21">
    <w:name w:val="fontstyle21"/>
    <w:qFormat/>
    <w:rsid w:val="00182E04"/>
    <w:rPr>
      <w:rFonts w:ascii="TimesNewRomanPS-ItalicMT" w:eastAsia="TimesNewRomanPS-ItalicMT" w:hAnsi="TimesNewRomanPS-ItalicMT" w:cs="TimesNewRomanPS-ItalicMT"/>
      <w:i/>
      <w:color w:val="000000"/>
      <w:sz w:val="26"/>
      <w:szCs w:val="26"/>
    </w:rPr>
  </w:style>
  <w:style w:type="paragraph" w:customStyle="1" w:styleId="WPSOffice1">
    <w:name w:val="WPSOffice手动目录 1"/>
    <w:qFormat/>
    <w:rsid w:val="00182E04"/>
    <w:rPr>
      <w:rFonts w:ascii="Times New Roman" w:eastAsia="SimSun" w:hAnsi="Times New Roman" w:cs="Times New Roman"/>
      <w:sz w:val="20"/>
      <w:szCs w:val="20"/>
    </w:rPr>
  </w:style>
  <w:style w:type="paragraph" w:customStyle="1" w:styleId="WPSOffice2">
    <w:name w:val="WPSOffice手动目录 2"/>
    <w:qFormat/>
    <w:rsid w:val="00182E04"/>
    <w:pPr>
      <w:ind w:leftChars="200" w:left="200"/>
    </w:pPr>
    <w:rPr>
      <w:rFonts w:ascii="Times New Roman" w:eastAsia="SimSun" w:hAnsi="Times New Roman" w:cs="Times New Roman"/>
      <w:sz w:val="20"/>
      <w:szCs w:val="20"/>
    </w:rPr>
  </w:style>
  <w:style w:type="paragraph" w:customStyle="1" w:styleId="WPSOffice3">
    <w:name w:val="WPSOffice手动目录 3"/>
    <w:qFormat/>
    <w:rsid w:val="00182E04"/>
    <w:pPr>
      <w:ind w:leftChars="400" w:left="400"/>
    </w:pPr>
    <w:rPr>
      <w:rFonts w:ascii="Times New Roman" w:eastAsia="SimSun" w:hAnsi="Times New Roman" w:cs="Times New Roman"/>
      <w:sz w:val="20"/>
      <w:szCs w:val="20"/>
    </w:rPr>
  </w:style>
  <w:style w:type="character" w:customStyle="1" w:styleId="BalloonTextChar">
    <w:name w:val="Balloon Text Char"/>
    <w:basedOn w:val="DefaultParagraphFont"/>
    <w:link w:val="BalloonText"/>
    <w:uiPriority w:val="99"/>
    <w:qFormat/>
    <w:rsid w:val="00182E04"/>
    <w:rPr>
      <w:rFonts w:ascii="Segoe UI" w:eastAsia="Times New Roman" w:hAnsi="Segoe UI" w:cs="Segoe UI"/>
      <w:color w:val="000000"/>
      <w:sz w:val="18"/>
      <w:szCs w:val="18"/>
    </w:rPr>
  </w:style>
  <w:style w:type="paragraph" w:styleId="BalloonText">
    <w:name w:val="Balloon Text"/>
    <w:basedOn w:val="Normal"/>
    <w:link w:val="BalloonTextChar"/>
    <w:uiPriority w:val="99"/>
    <w:unhideWhenUsed/>
    <w:qFormat/>
    <w:rsid w:val="00182E04"/>
    <w:pPr>
      <w:jc w:val="both"/>
    </w:pPr>
    <w:rPr>
      <w:rFonts w:ascii="Segoe UI" w:hAnsi="Segoe UI" w:cs="Segoe UI"/>
      <w:color w:val="000000"/>
      <w:sz w:val="18"/>
      <w:szCs w:val="18"/>
    </w:rPr>
  </w:style>
  <w:style w:type="character" w:customStyle="1" w:styleId="BalloonTextChar1">
    <w:name w:val="Balloon Text Char1"/>
    <w:basedOn w:val="DefaultParagraphFont"/>
    <w:uiPriority w:val="99"/>
    <w:semiHidden/>
    <w:rsid w:val="00182E04"/>
    <w:rPr>
      <w:rFonts w:ascii="Segoe UI" w:eastAsia="Times New Roman" w:hAnsi="Segoe UI" w:cs="Segoe UI"/>
      <w:sz w:val="18"/>
      <w:szCs w:val="18"/>
    </w:rPr>
  </w:style>
  <w:style w:type="paragraph" w:customStyle="1" w:styleId="pbody">
    <w:name w:val="pbody"/>
    <w:basedOn w:val="Normal"/>
    <w:rsid w:val="00182E04"/>
    <w:pPr>
      <w:spacing w:before="100" w:beforeAutospacing="1" w:after="100" w:afterAutospacing="1"/>
    </w:pPr>
  </w:style>
  <w:style w:type="character" w:customStyle="1" w:styleId="FootnoteTextChar">
    <w:name w:val="Footnote Text Char"/>
    <w:basedOn w:val="DefaultParagraphFont"/>
    <w:link w:val="FootnoteText"/>
    <w:uiPriority w:val="99"/>
    <w:qFormat/>
    <w:rsid w:val="00182E04"/>
    <w:rPr>
      <w:rFonts w:ascii="Times New Roman" w:eastAsia="Times New Roman" w:hAnsi="Times New Roman" w:cs="Times New Roman"/>
      <w:sz w:val="20"/>
      <w:szCs w:val="20"/>
    </w:rPr>
  </w:style>
  <w:style w:type="paragraph" w:styleId="FootnoteText">
    <w:name w:val="footnote text"/>
    <w:basedOn w:val="Normal"/>
    <w:link w:val="FootnoteTextChar"/>
    <w:uiPriority w:val="99"/>
    <w:unhideWhenUsed/>
    <w:qFormat/>
    <w:rsid w:val="00182E04"/>
    <w:rPr>
      <w:sz w:val="20"/>
      <w:szCs w:val="20"/>
    </w:rPr>
  </w:style>
  <w:style w:type="character" w:customStyle="1" w:styleId="FootnoteTextChar1">
    <w:name w:val="Footnote Text Char1"/>
    <w:basedOn w:val="DefaultParagraphFont"/>
    <w:uiPriority w:val="99"/>
    <w:semiHidden/>
    <w:rsid w:val="00182E04"/>
    <w:rPr>
      <w:rFonts w:ascii="Times New Roman" w:eastAsia="Times New Roman" w:hAnsi="Times New Roman" w:cs="Times New Roman"/>
      <w:sz w:val="20"/>
      <w:szCs w:val="20"/>
    </w:rPr>
  </w:style>
  <w:style w:type="character" w:customStyle="1" w:styleId="1130Char">
    <w:name w:val="1.1 3.0 Char"/>
    <w:basedOn w:val="DefaultParagraphFont"/>
    <w:link w:val="1130"/>
    <w:uiPriority w:val="99"/>
    <w:qFormat/>
    <w:locked/>
    <w:rsid w:val="00182E04"/>
    <w:rPr>
      <w:b/>
      <w:color w:val="1F4E79" w:themeColor="accent1" w:themeShade="80"/>
      <w:szCs w:val="26"/>
      <w:lang w:val="vi-VN"/>
    </w:rPr>
  </w:style>
  <w:style w:type="paragraph" w:customStyle="1" w:styleId="1130">
    <w:name w:val="1.1 3.0"/>
    <w:basedOn w:val="Normal"/>
    <w:link w:val="1130Char"/>
    <w:uiPriority w:val="99"/>
    <w:qFormat/>
    <w:rsid w:val="00182E04"/>
    <w:pPr>
      <w:tabs>
        <w:tab w:val="left" w:pos="426"/>
      </w:tabs>
      <w:spacing w:line="360" w:lineRule="auto"/>
      <w:jc w:val="both"/>
    </w:pPr>
    <w:rPr>
      <w:rFonts w:asciiTheme="minorHAnsi" w:eastAsiaTheme="minorHAnsi" w:hAnsiTheme="minorHAnsi" w:cstheme="minorBidi"/>
      <w:b/>
      <w:color w:val="1F4E79" w:themeColor="accent1" w:themeShade="80"/>
      <w:sz w:val="22"/>
      <w:szCs w:val="26"/>
      <w:lang w:val="vi-VN"/>
    </w:rPr>
  </w:style>
  <w:style w:type="character" w:customStyle="1" w:styleId="apple-converted-space">
    <w:name w:val="apple-converted-space"/>
    <w:basedOn w:val="DefaultParagraphFont"/>
    <w:qFormat/>
    <w:rsid w:val="00182E04"/>
  </w:style>
  <w:style w:type="paragraph" w:customStyle="1" w:styleId="MUC1xCtr0">
    <w:name w:val="MUC 1.x_Ctr0"/>
    <w:basedOn w:val="Normal"/>
    <w:next w:val="Normal"/>
    <w:qFormat/>
    <w:rsid w:val="00182E04"/>
    <w:pPr>
      <w:numPr>
        <w:ilvl w:val="1"/>
        <w:numId w:val="2"/>
      </w:numPr>
      <w:spacing w:after="120"/>
      <w:ind w:left="1276" w:hanging="425"/>
      <w:jc w:val="both"/>
    </w:pPr>
    <w:rPr>
      <w:b/>
      <w:bCs/>
      <w:i/>
      <w:lang w:val="pt-BR"/>
    </w:rPr>
  </w:style>
  <w:style w:type="paragraph" w:customStyle="1" w:styleId="Default">
    <w:name w:val="Default"/>
    <w:qFormat/>
    <w:rsid w:val="00182E0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VBCtr1">
    <w:name w:val="VB_Ctr1"/>
    <w:basedOn w:val="Normal"/>
    <w:qFormat/>
    <w:rsid w:val="00182E04"/>
    <w:pPr>
      <w:spacing w:line="300" w:lineRule="auto"/>
      <w:jc w:val="both"/>
    </w:pPr>
    <w:rPr>
      <w:bCs/>
      <w:sz w:val="28"/>
      <w:szCs w:val="28"/>
      <w:lang w:val="pt-BR"/>
    </w:rPr>
  </w:style>
  <w:style w:type="character" w:customStyle="1" w:styleId="DoanVBChar">
    <w:name w:val="DoanVB Char"/>
    <w:link w:val="DoanVB"/>
    <w:qFormat/>
    <w:locked/>
    <w:rsid w:val="00182E04"/>
    <w:rPr>
      <w:lang w:val="vi-VN" w:eastAsia="zh-CN"/>
    </w:rPr>
  </w:style>
  <w:style w:type="paragraph" w:customStyle="1" w:styleId="DoanVB">
    <w:name w:val="DoanVB"/>
    <w:basedOn w:val="Normal"/>
    <w:link w:val="DoanVBChar"/>
    <w:qFormat/>
    <w:rsid w:val="00182E04"/>
    <w:pPr>
      <w:spacing w:before="60" w:after="60" w:line="312" w:lineRule="auto"/>
      <w:ind w:firstLine="567"/>
      <w:jc w:val="both"/>
    </w:pPr>
    <w:rPr>
      <w:rFonts w:asciiTheme="minorHAnsi" w:eastAsiaTheme="minorHAnsi" w:hAnsiTheme="minorHAnsi" w:cstheme="minorBidi"/>
      <w:sz w:val="22"/>
      <w:szCs w:val="22"/>
      <w:lang w:val="vi-VN" w:eastAsia="zh-CN"/>
    </w:rPr>
  </w:style>
  <w:style w:type="character" w:customStyle="1" w:styleId="TENBANGChar">
    <w:name w:val="TENBANG Char"/>
    <w:basedOn w:val="DefaultParagraphFont"/>
    <w:link w:val="TENBANG"/>
    <w:qFormat/>
    <w:locked/>
    <w:rsid w:val="00182E04"/>
    <w:rPr>
      <w:rFonts w:eastAsia="Times New Roman"/>
      <w:b/>
      <w:bCs/>
      <w:lang w:eastAsia="ar-SA"/>
    </w:rPr>
  </w:style>
  <w:style w:type="paragraph" w:customStyle="1" w:styleId="TENBANG">
    <w:name w:val="TENBANG"/>
    <w:basedOn w:val="Normal"/>
    <w:link w:val="TENBANGChar"/>
    <w:qFormat/>
    <w:rsid w:val="00182E04"/>
    <w:pPr>
      <w:spacing w:before="120" w:after="120" w:line="360" w:lineRule="auto"/>
      <w:jc w:val="center"/>
    </w:pPr>
    <w:rPr>
      <w:rFonts w:asciiTheme="minorHAnsi" w:hAnsiTheme="minorHAnsi" w:cstheme="minorBidi"/>
      <w:b/>
      <w:bCs/>
      <w:sz w:val="22"/>
      <w:szCs w:val="22"/>
      <w:lang w:eastAsia="ar-SA"/>
    </w:rPr>
  </w:style>
  <w:style w:type="character" w:customStyle="1" w:styleId="NgunChar">
    <w:name w:val="Nguồn Char"/>
    <w:basedOn w:val="DefaultParagraphFont"/>
    <w:link w:val="Ngun"/>
    <w:qFormat/>
    <w:locked/>
    <w:rsid w:val="00182E04"/>
    <w:rPr>
      <w:rFonts w:eastAsia="Times New Roman"/>
      <w:i/>
      <w:iCs/>
      <w:lang w:val="vi-VN"/>
    </w:rPr>
  </w:style>
  <w:style w:type="paragraph" w:customStyle="1" w:styleId="Ngun">
    <w:name w:val="Nguồn"/>
    <w:basedOn w:val="Normal"/>
    <w:link w:val="NgunChar"/>
    <w:qFormat/>
    <w:rsid w:val="00182E04"/>
    <w:pPr>
      <w:tabs>
        <w:tab w:val="left" w:leader="dot" w:pos="2340"/>
        <w:tab w:val="right" w:leader="dot" w:pos="9540"/>
      </w:tabs>
      <w:spacing w:before="120" w:after="120" w:line="360" w:lineRule="auto"/>
      <w:ind w:firstLine="720"/>
      <w:jc w:val="right"/>
    </w:pPr>
    <w:rPr>
      <w:rFonts w:asciiTheme="minorHAnsi" w:hAnsiTheme="minorHAnsi" w:cstheme="minorBidi"/>
      <w:i/>
      <w:iCs/>
      <w:sz w:val="22"/>
      <w:szCs w:val="22"/>
      <w:lang w:val="vi-VN"/>
    </w:rPr>
  </w:style>
  <w:style w:type="character" w:customStyle="1" w:styleId="BodytextItalic">
    <w:name w:val="Body text + Italic"/>
    <w:qFormat/>
    <w:rsid w:val="00182E04"/>
    <w:rPr>
      <w:rFonts w:ascii="Times New Roman" w:eastAsia="Times New Roman" w:hAnsi="Times New Roman" w:cs="Times New Roman"/>
      <w:i/>
      <w:iCs/>
      <w:color w:val="000000"/>
      <w:spacing w:val="0"/>
      <w:w w:val="100"/>
      <w:position w:val="0"/>
      <w:sz w:val="24"/>
      <w:szCs w:val="24"/>
      <w:u w:val="none"/>
      <w:lang w:val="en-US"/>
    </w:rPr>
  </w:style>
  <w:style w:type="character" w:customStyle="1" w:styleId="BodyText2">
    <w:name w:val="Body Text2"/>
    <w:qFormat/>
    <w:rsid w:val="00182E04"/>
    <w:rPr>
      <w:rFonts w:ascii="Times New Roman" w:eastAsia="Times New Roman" w:hAnsi="Times New Roman" w:cs="Times New Roman"/>
      <w:color w:val="000000"/>
      <w:spacing w:val="0"/>
      <w:w w:val="100"/>
      <w:position w:val="0"/>
      <w:sz w:val="24"/>
      <w:szCs w:val="24"/>
      <w:u w:val="single"/>
      <w:lang w:val="vi-VN"/>
    </w:rPr>
  </w:style>
  <w:style w:type="character" w:customStyle="1" w:styleId="Bodytext20">
    <w:name w:val="Body text (2)_"/>
    <w:basedOn w:val="DefaultParagraphFont"/>
    <w:link w:val="Bodytext21"/>
    <w:qFormat/>
    <w:rsid w:val="00182E04"/>
    <w:rPr>
      <w:rFonts w:eastAsia="Times New Roman"/>
      <w:szCs w:val="26"/>
      <w:shd w:val="clear" w:color="auto" w:fill="FFFFFF"/>
    </w:rPr>
  </w:style>
  <w:style w:type="paragraph" w:customStyle="1" w:styleId="Bodytext21">
    <w:name w:val="Body text (2)"/>
    <w:basedOn w:val="Normal"/>
    <w:link w:val="Bodytext20"/>
    <w:qFormat/>
    <w:rsid w:val="00182E04"/>
    <w:pPr>
      <w:widowControl w:val="0"/>
      <w:shd w:val="clear" w:color="auto" w:fill="FFFFFF"/>
      <w:spacing w:before="840" w:line="446" w:lineRule="exact"/>
      <w:jc w:val="both"/>
    </w:pPr>
    <w:rPr>
      <w:rFonts w:asciiTheme="minorHAnsi" w:hAnsiTheme="minorHAnsi" w:cstheme="minorBidi"/>
      <w:sz w:val="22"/>
      <w:szCs w:val="26"/>
    </w:rPr>
  </w:style>
  <w:style w:type="character" w:customStyle="1" w:styleId="ts-alignment-element">
    <w:name w:val="ts-alignment-element"/>
    <w:basedOn w:val="DefaultParagraphFont"/>
    <w:qFormat/>
    <w:rsid w:val="00182E04"/>
  </w:style>
  <w:style w:type="paragraph" w:customStyle="1" w:styleId="msonormal0">
    <w:name w:val="msonormal"/>
    <w:basedOn w:val="Normal"/>
    <w:qFormat/>
    <w:rsid w:val="00182E04"/>
    <w:pPr>
      <w:spacing w:before="100" w:beforeAutospacing="1" w:after="100" w:afterAutospacing="1"/>
    </w:pPr>
  </w:style>
  <w:style w:type="paragraph" w:styleId="TOCHeading">
    <w:name w:val="TOC Heading"/>
    <w:basedOn w:val="Heading1"/>
    <w:next w:val="Normal"/>
    <w:uiPriority w:val="39"/>
    <w:unhideWhenUsed/>
    <w:qFormat/>
    <w:rsid w:val="00182E04"/>
    <w:pPr>
      <w:spacing w:before="240" w:after="0"/>
      <w:outlineLvl w:val="9"/>
    </w:pPr>
    <w:rPr>
      <w:kern w:val="0"/>
      <w:sz w:val="32"/>
      <w:szCs w:val="32"/>
      <w14:ligatures w14:val="none"/>
    </w:rPr>
  </w:style>
  <w:style w:type="paragraph" w:styleId="TOC4">
    <w:name w:val="toc 4"/>
    <w:basedOn w:val="Normal"/>
    <w:next w:val="Normal"/>
    <w:autoRedefine/>
    <w:uiPriority w:val="39"/>
    <w:unhideWhenUsed/>
    <w:qFormat/>
    <w:rsid w:val="00182E04"/>
    <w:pPr>
      <w:spacing w:line="360" w:lineRule="auto"/>
      <w:ind w:leftChars="600" w:left="600"/>
    </w:pPr>
    <w:rPr>
      <w:rFonts w:eastAsiaTheme="minorEastAsia" w:cstheme="minorBidi"/>
      <w:sz w:val="26"/>
      <w:szCs w:val="22"/>
    </w:rPr>
  </w:style>
  <w:style w:type="paragraph" w:styleId="TOC5">
    <w:name w:val="toc 5"/>
    <w:basedOn w:val="Normal"/>
    <w:next w:val="Normal"/>
    <w:autoRedefine/>
    <w:uiPriority w:val="39"/>
    <w:unhideWhenUsed/>
    <w:rsid w:val="00182E04"/>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182E04"/>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182E04"/>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182E04"/>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182E04"/>
    <w:pPr>
      <w:spacing w:after="100" w:line="259" w:lineRule="auto"/>
      <w:ind w:left="1760"/>
    </w:pPr>
    <w:rPr>
      <w:rFonts w:asciiTheme="minorHAnsi" w:eastAsiaTheme="minorEastAsia" w:hAnsiTheme="minorHAnsi" w:cstheme="minorBidi"/>
      <w:sz w:val="22"/>
      <w:szCs w:val="22"/>
    </w:rPr>
  </w:style>
  <w:style w:type="character" w:customStyle="1" w:styleId="mwe-math-mathml-inline">
    <w:name w:val="mwe-math-mathml-inline"/>
    <w:basedOn w:val="DefaultParagraphFont"/>
    <w:rsid w:val="00182E04"/>
  </w:style>
  <w:style w:type="character" w:customStyle="1" w:styleId="flagicon">
    <w:name w:val="flagicon"/>
    <w:basedOn w:val="DefaultParagraphFont"/>
    <w:rsid w:val="00182E04"/>
  </w:style>
  <w:style w:type="character" w:customStyle="1" w:styleId="kbwscwlrl-title-header">
    <w:name w:val="kbwscwlrl-title-header"/>
    <w:basedOn w:val="DefaultParagraphFont"/>
    <w:rsid w:val="00182E04"/>
  </w:style>
  <w:style w:type="character" w:styleId="FollowedHyperlink">
    <w:name w:val="FollowedHyperlink"/>
    <w:basedOn w:val="DefaultParagraphFont"/>
    <w:uiPriority w:val="99"/>
    <w:semiHidden/>
    <w:unhideWhenUsed/>
    <w:rsid w:val="00182E04"/>
    <w:rPr>
      <w:color w:val="954F72" w:themeColor="followedHyperlink"/>
      <w:u w:val="single"/>
    </w:rPr>
  </w:style>
  <w:style w:type="character" w:styleId="PlaceholderText">
    <w:name w:val="Placeholder Text"/>
    <w:basedOn w:val="DefaultParagraphFont"/>
    <w:uiPriority w:val="99"/>
    <w:semiHidden/>
    <w:rsid w:val="00182E04"/>
    <w:rPr>
      <w:color w:val="808080"/>
    </w:rPr>
  </w:style>
  <w:style w:type="character" w:styleId="FootnoteReference">
    <w:name w:val="footnote reference"/>
    <w:rsid w:val="00182E04"/>
    <w:rPr>
      <w:vertAlign w:val="superscript"/>
    </w:rPr>
  </w:style>
  <w:style w:type="paragraph" w:styleId="BodyText22">
    <w:name w:val="Body Text 2"/>
    <w:basedOn w:val="Normal"/>
    <w:link w:val="BodyText2Char"/>
    <w:rsid w:val="00182E04"/>
    <w:pPr>
      <w:widowControl w:val="0"/>
      <w:ind w:right="-62"/>
      <w:jc w:val="both"/>
    </w:pPr>
    <w:rPr>
      <w:rFonts w:ascii=".VnTime" w:hAnsi=".VnTime"/>
      <w:szCs w:val="20"/>
    </w:rPr>
  </w:style>
  <w:style w:type="character" w:customStyle="1" w:styleId="BodyText2Char">
    <w:name w:val="Body Text 2 Char"/>
    <w:basedOn w:val="DefaultParagraphFont"/>
    <w:link w:val="BodyText22"/>
    <w:rsid w:val="00182E04"/>
    <w:rPr>
      <w:rFonts w:ascii=".VnTime" w:eastAsia="Times New Roman" w:hAnsi=".VnTime" w:cs="Times New Roman"/>
      <w:sz w:val="24"/>
      <w:szCs w:val="20"/>
    </w:rPr>
  </w:style>
  <w:style w:type="paragraph" w:styleId="BodyText3">
    <w:name w:val="Body Text 3"/>
    <w:basedOn w:val="Normal"/>
    <w:link w:val="BodyText3Char"/>
    <w:rsid w:val="00182E04"/>
    <w:rPr>
      <w:rFonts w:ascii=".VnTime" w:hAnsi=".VnTime"/>
      <w:szCs w:val="20"/>
    </w:rPr>
  </w:style>
  <w:style w:type="character" w:customStyle="1" w:styleId="BodyText3Char">
    <w:name w:val="Body Text 3 Char"/>
    <w:basedOn w:val="DefaultParagraphFont"/>
    <w:link w:val="BodyText3"/>
    <w:rsid w:val="00182E04"/>
    <w:rPr>
      <w:rFonts w:ascii=".VnTime" w:eastAsia="Times New Roman" w:hAnsi=".VnTime" w:cs="Times New Roman"/>
      <w:sz w:val="24"/>
      <w:szCs w:val="20"/>
    </w:rPr>
  </w:style>
  <w:style w:type="paragraph" w:styleId="Caption">
    <w:name w:val="caption"/>
    <w:basedOn w:val="Normal"/>
    <w:next w:val="Normal"/>
    <w:qFormat/>
    <w:rsid w:val="00182E04"/>
    <w:rPr>
      <w:rFonts w:ascii=".VnTime" w:hAnsi=".VnTime"/>
      <w:szCs w:val="20"/>
    </w:rPr>
  </w:style>
  <w:style w:type="character" w:styleId="PageNumber">
    <w:name w:val="page number"/>
    <w:basedOn w:val="DefaultParagraphFont"/>
    <w:rsid w:val="00182E04"/>
  </w:style>
  <w:style w:type="paragraph" w:styleId="BlockText">
    <w:name w:val="Block Text"/>
    <w:basedOn w:val="Normal"/>
    <w:rsid w:val="00182E04"/>
    <w:pPr>
      <w:ind w:left="90" w:right="290"/>
    </w:pPr>
    <w:rPr>
      <w:rFonts w:ascii=".VnTime" w:hAnsi=".VnTime"/>
      <w:sz w:val="22"/>
      <w:szCs w:val="20"/>
    </w:rPr>
  </w:style>
  <w:style w:type="paragraph" w:styleId="EndnoteText">
    <w:name w:val="endnote text"/>
    <w:basedOn w:val="Normal"/>
    <w:link w:val="EndnoteTextChar"/>
    <w:semiHidden/>
    <w:rsid w:val="00182E04"/>
    <w:rPr>
      <w:sz w:val="20"/>
      <w:szCs w:val="20"/>
    </w:rPr>
  </w:style>
  <w:style w:type="character" w:customStyle="1" w:styleId="EndnoteTextChar">
    <w:name w:val="Endnote Text Char"/>
    <w:basedOn w:val="DefaultParagraphFont"/>
    <w:link w:val="EndnoteText"/>
    <w:semiHidden/>
    <w:rsid w:val="00182E04"/>
    <w:rPr>
      <w:rFonts w:ascii="Times New Roman" w:eastAsia="Times New Roman" w:hAnsi="Times New Roman" w:cs="Times New Roman"/>
      <w:sz w:val="20"/>
      <w:szCs w:val="20"/>
    </w:rPr>
  </w:style>
  <w:style w:type="character" w:styleId="EndnoteReference">
    <w:name w:val="endnote reference"/>
    <w:semiHidden/>
    <w:rsid w:val="00182E04"/>
    <w:rPr>
      <w:vertAlign w:val="superscript"/>
    </w:rPr>
  </w:style>
  <w:style w:type="paragraph" w:customStyle="1" w:styleId="Char">
    <w:name w:val="Char"/>
    <w:basedOn w:val="Normal"/>
    <w:rsid w:val="00182E04"/>
    <w:pPr>
      <w:spacing w:after="160" w:line="240" w:lineRule="exact"/>
    </w:pPr>
    <w:rPr>
      <w:sz w:val="20"/>
      <w:szCs w:val="20"/>
      <w:lang w:val="en-AU"/>
    </w:rPr>
  </w:style>
  <w:style w:type="character" w:customStyle="1" w:styleId="UnresolvedMention1">
    <w:name w:val="Unresolved Mention1"/>
    <w:uiPriority w:val="99"/>
    <w:semiHidden/>
    <w:unhideWhenUsed/>
    <w:rsid w:val="00182E04"/>
    <w:rPr>
      <w:color w:val="605E5C"/>
      <w:shd w:val="clear" w:color="auto" w:fill="E1DFDD"/>
    </w:rPr>
  </w:style>
  <w:style w:type="paragraph" w:customStyle="1" w:styleId="TableParagraph">
    <w:name w:val="Table Paragraph"/>
    <w:basedOn w:val="Normal"/>
    <w:uiPriority w:val="1"/>
    <w:qFormat/>
    <w:rsid w:val="00182E04"/>
    <w:pPr>
      <w:widowControl w:val="0"/>
    </w:pPr>
    <w:rPr>
      <w:rFonts w:ascii="Calibri" w:eastAsia="Calibri" w:hAnsi="Calibri"/>
      <w:sz w:val="22"/>
      <w:szCs w:val="22"/>
    </w:rPr>
  </w:style>
  <w:style w:type="character" w:customStyle="1" w:styleId="st">
    <w:name w:val="st"/>
    <w:rsid w:val="00182E04"/>
  </w:style>
  <w:style w:type="paragraph" w:customStyle="1" w:styleId="m1720031650395419188gmail-msolistparagraph">
    <w:name w:val="m_1720031650395419188gmail-msolistparagraph"/>
    <w:basedOn w:val="Normal"/>
    <w:rsid w:val="00182E04"/>
    <w:pPr>
      <w:spacing w:before="100" w:beforeAutospacing="1" w:after="100" w:afterAutospacing="1"/>
    </w:pPr>
  </w:style>
  <w:style w:type="character" w:customStyle="1" w:styleId="fontstyle31">
    <w:name w:val="fontstyle31"/>
    <w:rsid w:val="00182E04"/>
    <w:rPr>
      <w:rFonts w:ascii="Times New Roman" w:hAnsi="Times New Roman" w:cs="Times New Roman" w:hint="default"/>
      <w:b w:val="0"/>
      <w:bCs w:val="0"/>
      <w:i/>
      <w:iCs/>
      <w:color w:val="0D0D0D"/>
      <w:sz w:val="28"/>
      <w:szCs w:val="28"/>
    </w:rPr>
  </w:style>
  <w:style w:type="character" w:customStyle="1" w:styleId="fontstyle41">
    <w:name w:val="fontstyle41"/>
    <w:rsid w:val="00182E04"/>
    <w:rPr>
      <w:rFonts w:ascii="Times New Roman" w:hAnsi="Times New Roman" w:cs="Times New Roman" w:hint="default"/>
      <w:b/>
      <w:bCs/>
      <w:i/>
      <w:iCs/>
      <w:color w:val="0D0D0D"/>
      <w:sz w:val="28"/>
      <w:szCs w:val="28"/>
    </w:rPr>
  </w:style>
  <w:style w:type="character" w:customStyle="1" w:styleId="mi">
    <w:name w:val="mi"/>
    <w:basedOn w:val="DefaultParagraphFont"/>
    <w:rsid w:val="00182E04"/>
  </w:style>
  <w:style w:type="paragraph" w:customStyle="1" w:styleId="trt0xe">
    <w:name w:val="trt0xe"/>
    <w:basedOn w:val="Normal"/>
    <w:rsid w:val="00182E04"/>
    <w:pPr>
      <w:spacing w:before="100" w:beforeAutospacing="1" w:after="100" w:afterAutospacing="1"/>
    </w:pPr>
  </w:style>
  <w:style w:type="character" w:styleId="LineNumber">
    <w:name w:val="line number"/>
    <w:basedOn w:val="DefaultParagraphFont"/>
    <w:uiPriority w:val="99"/>
    <w:semiHidden/>
    <w:unhideWhenUsed/>
    <w:rsid w:val="00182E04"/>
  </w:style>
  <w:style w:type="character" w:customStyle="1" w:styleId="UnresolvedMention">
    <w:name w:val="Unresolved Mention"/>
    <w:basedOn w:val="DefaultParagraphFont"/>
    <w:uiPriority w:val="99"/>
    <w:semiHidden/>
    <w:unhideWhenUsed/>
    <w:rsid w:val="00182E04"/>
    <w:rPr>
      <w:color w:val="605E5C"/>
      <w:shd w:val="clear" w:color="auto" w:fill="E1DFDD"/>
    </w:rPr>
  </w:style>
  <w:style w:type="character" w:customStyle="1" w:styleId="given-name">
    <w:name w:val="given-name"/>
    <w:basedOn w:val="DefaultParagraphFont"/>
    <w:rsid w:val="00182E04"/>
  </w:style>
  <w:style w:type="character" w:customStyle="1" w:styleId="text">
    <w:name w:val="text"/>
    <w:basedOn w:val="DefaultParagraphFont"/>
    <w:rsid w:val="00182E04"/>
  </w:style>
  <w:style w:type="character" w:customStyle="1" w:styleId="anchor-text">
    <w:name w:val="anchor-text"/>
    <w:basedOn w:val="DefaultParagraphFont"/>
    <w:rsid w:val="00182E04"/>
  </w:style>
  <w:style w:type="character" w:customStyle="1" w:styleId="title-text">
    <w:name w:val="title-text"/>
    <w:basedOn w:val="DefaultParagraphFont"/>
    <w:rsid w:val="00182E04"/>
  </w:style>
  <w:style w:type="character" w:customStyle="1" w:styleId="sr-only">
    <w:name w:val="sr-only"/>
    <w:basedOn w:val="DefaultParagraphFont"/>
    <w:rsid w:val="00182E04"/>
  </w:style>
  <w:style w:type="character" w:customStyle="1" w:styleId="react-xocs-alternative-link">
    <w:name w:val="react-xocs-alternative-link"/>
    <w:basedOn w:val="DefaultParagraphFont"/>
    <w:rsid w:val="00182E04"/>
  </w:style>
  <w:style w:type="character" w:customStyle="1" w:styleId="inlineblock">
    <w:name w:val="inlineblock"/>
    <w:basedOn w:val="DefaultParagraphFont"/>
    <w:rsid w:val="00182E04"/>
  </w:style>
  <w:style w:type="paragraph" w:customStyle="1" w:styleId="xl85">
    <w:name w:val="xl85"/>
    <w:basedOn w:val="Normal"/>
    <w:rsid w:val="000630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86">
    <w:name w:val="xl86"/>
    <w:basedOn w:val="Normal"/>
    <w:rsid w:val="000630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87">
    <w:name w:val="xl87"/>
    <w:basedOn w:val="Normal"/>
    <w:rsid w:val="00063091"/>
    <w:pPr>
      <w:spacing w:before="100" w:beforeAutospacing="1" w:after="100" w:afterAutospacing="1"/>
    </w:pPr>
    <w:rPr>
      <w:b/>
      <w:bCs/>
      <w:sz w:val="20"/>
      <w:szCs w:val="20"/>
    </w:rPr>
  </w:style>
  <w:style w:type="paragraph" w:customStyle="1" w:styleId="xl88">
    <w:name w:val="xl88"/>
    <w:basedOn w:val="Normal"/>
    <w:rsid w:val="00063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9">
    <w:name w:val="xl89"/>
    <w:basedOn w:val="Normal"/>
    <w:rsid w:val="0006309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0630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Normal"/>
    <w:rsid w:val="00063091"/>
    <w:pPr>
      <w:spacing w:before="100" w:beforeAutospacing="1" w:after="100" w:afterAutospacing="1"/>
    </w:pPr>
    <w:rPr>
      <w:sz w:val="20"/>
      <w:szCs w:val="20"/>
    </w:rPr>
  </w:style>
  <w:style w:type="paragraph" w:customStyle="1" w:styleId="xl92">
    <w:name w:val="xl92"/>
    <w:basedOn w:val="Normal"/>
    <w:rsid w:val="00063091"/>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
    <w:rsid w:val="00063091"/>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06309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
    <w:rsid w:val="00063091"/>
    <w:pPr>
      <w:spacing w:before="100" w:beforeAutospacing="1" w:after="100" w:afterAutospacing="1"/>
      <w:jc w:val="center"/>
    </w:pPr>
    <w:rPr>
      <w:sz w:val="20"/>
      <w:szCs w:val="20"/>
    </w:rPr>
  </w:style>
  <w:style w:type="character" w:customStyle="1" w:styleId="accordion-tabbedtab-mobile">
    <w:name w:val="accordion-tabbed__tab-mobile"/>
    <w:basedOn w:val="DefaultParagraphFont"/>
    <w:rsid w:val="00063091"/>
  </w:style>
  <w:style w:type="character" w:customStyle="1" w:styleId="comma-separator">
    <w:name w:val="comma-separator"/>
    <w:basedOn w:val="DefaultParagraphFont"/>
    <w:rsid w:val="00063091"/>
  </w:style>
  <w:style w:type="character" w:customStyle="1" w:styleId="citationpage-range">
    <w:name w:val="citation__page-range"/>
    <w:basedOn w:val="DefaultParagraphFont"/>
    <w:rsid w:val="00063091"/>
  </w:style>
  <w:style w:type="character" w:customStyle="1" w:styleId="epub-sectionstate">
    <w:name w:val="epub-section__state"/>
    <w:basedOn w:val="DefaultParagraphFont"/>
    <w:rsid w:val="00063091"/>
  </w:style>
  <w:style w:type="character" w:customStyle="1" w:styleId="epub-sectiondate">
    <w:name w:val="epub-section__date"/>
    <w:basedOn w:val="DefaultParagraphFont"/>
    <w:rsid w:val="00063091"/>
  </w:style>
  <w:style w:type="paragraph" w:customStyle="1" w:styleId="form-control-static">
    <w:name w:val="form-control-static"/>
    <w:basedOn w:val="Normal"/>
    <w:rsid w:val="00063091"/>
    <w:pPr>
      <w:spacing w:before="100" w:beforeAutospacing="1" w:after="100" w:afterAutospacing="1"/>
    </w:pPr>
  </w:style>
  <w:style w:type="character" w:customStyle="1" w:styleId="name">
    <w:name w:val="name"/>
    <w:basedOn w:val="DefaultParagraphFont"/>
    <w:rsid w:val="00063091"/>
  </w:style>
  <w:style w:type="character" w:customStyle="1" w:styleId="journal-heading">
    <w:name w:val="journal-heading"/>
    <w:basedOn w:val="DefaultParagraphFont"/>
    <w:rsid w:val="00063091"/>
  </w:style>
  <w:style w:type="character" w:customStyle="1" w:styleId="issue-heading">
    <w:name w:val="issue-heading"/>
    <w:basedOn w:val="DefaultParagraphFont"/>
    <w:rsid w:val="00063091"/>
  </w:style>
  <w:style w:type="paragraph" w:customStyle="1" w:styleId="EndNoteBibliographyTitle">
    <w:name w:val="EndNote Bibliography Title"/>
    <w:basedOn w:val="Normal"/>
    <w:link w:val="EndNoteBibliographyTitleChar"/>
    <w:rsid w:val="00063091"/>
    <w:pPr>
      <w:spacing w:before="120"/>
      <w:jc w:val="center"/>
    </w:pPr>
    <w:rPr>
      <w:rFonts w:ascii="Verdana" w:hAnsi="Verdana"/>
      <w:noProof/>
      <w:color w:val="000000"/>
      <w:sz w:val="20"/>
      <w:szCs w:val="20"/>
    </w:rPr>
  </w:style>
  <w:style w:type="character" w:customStyle="1" w:styleId="EndNoteBibliographyTitleChar">
    <w:name w:val="EndNote Bibliography Title Char"/>
    <w:basedOn w:val="DefaultParagraphFont"/>
    <w:link w:val="EndNoteBibliographyTitle"/>
    <w:rsid w:val="00063091"/>
    <w:rPr>
      <w:rFonts w:ascii="Verdana" w:eastAsia="Times New Roman" w:hAnsi="Verdana" w:cs="Times New Roman"/>
      <w:noProof/>
      <w:color w:val="000000"/>
      <w:sz w:val="20"/>
      <w:szCs w:val="20"/>
    </w:rPr>
  </w:style>
  <w:style w:type="paragraph" w:customStyle="1" w:styleId="EndNoteBibliography">
    <w:name w:val="EndNote Bibliography"/>
    <w:basedOn w:val="Normal"/>
    <w:link w:val="EndNoteBibliographyChar"/>
    <w:rsid w:val="00063091"/>
    <w:pPr>
      <w:spacing w:before="120" w:after="120"/>
      <w:jc w:val="both"/>
    </w:pPr>
    <w:rPr>
      <w:rFonts w:ascii="Verdana" w:hAnsi="Verdana"/>
      <w:noProof/>
      <w:color w:val="000000"/>
      <w:sz w:val="20"/>
      <w:szCs w:val="20"/>
    </w:rPr>
  </w:style>
  <w:style w:type="character" w:customStyle="1" w:styleId="EndNoteBibliographyChar">
    <w:name w:val="EndNote Bibliography Char"/>
    <w:basedOn w:val="DefaultParagraphFont"/>
    <w:link w:val="EndNoteBibliography"/>
    <w:rsid w:val="00063091"/>
    <w:rPr>
      <w:rFonts w:ascii="Verdana" w:eastAsia="Times New Roman" w:hAnsi="Verdana" w:cs="Times New Roman"/>
      <w:noProof/>
      <w:color w:val="000000"/>
      <w:sz w:val="20"/>
      <w:szCs w:val="20"/>
    </w:rPr>
  </w:style>
  <w:style w:type="character" w:customStyle="1" w:styleId="mw-page-title-main">
    <w:name w:val="mw-page-title-main"/>
    <w:basedOn w:val="DefaultParagraphFont"/>
    <w:rsid w:val="00063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18.bin"/><Relationship Id="rId21" Type="http://schemas.openxmlformats.org/officeDocument/2006/relationships/oleObject" Target="embeddings/oleObject5.bin"/><Relationship Id="rId34" Type="http://schemas.openxmlformats.org/officeDocument/2006/relationships/image" Target="media/image6.e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ki/Gi%C3%A1_tr%E1%BB%8B_v%E1%BB%91n_h%C3%B3a_th%E1%BB%8B_tr%C6%B0%E1%BB%9Dng"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oleObject" Target="embeddings/oleObject17.bin"/><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image" Target="media/image8.emf"/><Relationship Id="rId10" Type="http://schemas.openxmlformats.org/officeDocument/2006/relationships/hyperlink" Target="https://vi.wikipedia.org/wiki/S%C3%A0n_giao_d%E1%BB%8Bch_ch%E1%BB%A9ng_kho%C3%A1n" TargetMode="External"/><Relationship Id="rId19" Type="http://schemas.openxmlformats.org/officeDocument/2006/relationships/image" Target="media/image4.wmf"/><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hyperlink" Target="https://vi.wikipedia.org/wiki/C%E1%BB%95_phi%E1%BA%BFu"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image" Target="media/image7.emf"/><Relationship Id="rId8" Type="http://schemas.openxmlformats.org/officeDocument/2006/relationships/hyperlink" Target="https://vi.wikipedia.org/w/index.php?title=Th%E1%BB%8B_tr%C6%B0%E1%BB%9Dng_c%E1%BB%95_phi%E1%BA%BFu&amp;action=edit&amp;redlink=1" TargetMode="External"/><Relationship Id="rId3" Type="http://schemas.openxmlformats.org/officeDocument/2006/relationships/styles" Target="styles.xml"/><Relationship Id="rId12" Type="http://schemas.openxmlformats.org/officeDocument/2006/relationships/hyperlink" Target="https://vi.wikipedia.org/w/index.php?title=Th%E1%BB%83_ch%E1%BA%BF_t%C3%A0i_ch%C3%ADnh&amp;action=edit&amp;redlink=1" TargetMode="External"/><Relationship Id="rId17" Type="http://schemas.openxmlformats.org/officeDocument/2006/relationships/image" Target="media/image3.wmf"/><Relationship Id="rId25" Type="http://schemas.openxmlformats.org/officeDocument/2006/relationships/image" Target="media/image5.wmf"/><Relationship Id="rId33" Type="http://schemas.openxmlformats.org/officeDocument/2006/relationships/oleObject" Target="embeddings/oleObject16.bin"/><Relationship Id="rId38"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A954E-20AD-4455-975A-3E4868D29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12273</Words>
  <Characters>69958</Characters>
  <Application>Microsoft Office Word</Application>
  <DocSecurity>0</DocSecurity>
  <Lines>582</Lines>
  <Paragraphs>164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11</cp:revision>
  <cp:lastPrinted>2025-07-03T22:57:00Z</cp:lastPrinted>
  <dcterms:created xsi:type="dcterms:W3CDTF">2025-07-01T01:56:00Z</dcterms:created>
  <dcterms:modified xsi:type="dcterms:W3CDTF">2025-07-09T00:38:00Z</dcterms:modified>
</cp:coreProperties>
</file>